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21AEF" w14:textId="60610F2E" w:rsidR="00027A55" w:rsidRPr="00855438" w:rsidRDefault="006A61CF" w:rsidP="00D533AA">
      <w:pPr>
        <w:jc w:val="center"/>
        <w:rPr>
          <w:rFonts w:ascii="Times New Roman" w:hAnsi="Times New Roman" w:cs="Times New Roman"/>
          <w:b/>
          <w:bCs/>
          <w:sz w:val="24"/>
          <w:szCs w:val="24"/>
        </w:rPr>
      </w:pPr>
      <w:r w:rsidRPr="00855438">
        <w:rPr>
          <w:rFonts w:ascii="Times New Roman" w:hAnsi="Times New Roman" w:cs="Times New Roman"/>
          <w:b/>
          <w:bCs/>
          <w:sz w:val="24"/>
          <w:szCs w:val="24"/>
        </w:rPr>
        <w:t xml:space="preserve">AULINIŲ BATŲ </w:t>
      </w:r>
      <w:r w:rsidR="00D533AA" w:rsidRPr="00855438">
        <w:rPr>
          <w:rFonts w:ascii="Times New Roman" w:hAnsi="Times New Roman" w:cs="Times New Roman"/>
          <w:b/>
          <w:bCs/>
          <w:sz w:val="24"/>
          <w:szCs w:val="24"/>
        </w:rPr>
        <w:t>TECHNINIAI REIKALAVIMAI</w:t>
      </w:r>
    </w:p>
    <w:tbl>
      <w:tblPr>
        <w:tblStyle w:val="TableGrid"/>
        <w:tblW w:w="0" w:type="auto"/>
        <w:tblLook w:val="04A0" w:firstRow="1" w:lastRow="0" w:firstColumn="1" w:lastColumn="0" w:noHBand="0" w:noVBand="1"/>
      </w:tblPr>
      <w:tblGrid>
        <w:gridCol w:w="696"/>
        <w:gridCol w:w="3632"/>
        <w:gridCol w:w="5299"/>
      </w:tblGrid>
      <w:tr w:rsidR="00C83CD4" w:rsidRPr="00855438" w14:paraId="6B86364E" w14:textId="77777777" w:rsidTr="00387D7D">
        <w:trPr>
          <w:tblHeader/>
        </w:trPr>
        <w:tc>
          <w:tcPr>
            <w:tcW w:w="696" w:type="dxa"/>
            <w:vAlign w:val="center"/>
          </w:tcPr>
          <w:p w14:paraId="421AD64A" w14:textId="77777777" w:rsidR="00D533AA" w:rsidRPr="00855438" w:rsidRDefault="00D533AA" w:rsidP="00BD321A">
            <w:pPr>
              <w:pStyle w:val="NoSpacing"/>
              <w:jc w:val="center"/>
              <w:rPr>
                <w:rFonts w:cs="Times New Roman"/>
                <w:b/>
                <w:bCs/>
                <w:szCs w:val="24"/>
              </w:rPr>
            </w:pPr>
            <w:r w:rsidRPr="00855438">
              <w:rPr>
                <w:rFonts w:cs="Times New Roman"/>
                <w:b/>
                <w:bCs/>
                <w:szCs w:val="24"/>
                <w:lang w:eastAsia="lt-LT"/>
              </w:rPr>
              <w:t>Eil. Nr.</w:t>
            </w:r>
          </w:p>
        </w:tc>
        <w:tc>
          <w:tcPr>
            <w:tcW w:w="3632" w:type="dxa"/>
            <w:vAlign w:val="center"/>
          </w:tcPr>
          <w:p w14:paraId="1A9BBFBC" w14:textId="77777777" w:rsidR="00D533AA" w:rsidRPr="00855438" w:rsidRDefault="00D533AA" w:rsidP="00BD321A">
            <w:pPr>
              <w:pStyle w:val="NoSpacing"/>
              <w:jc w:val="center"/>
              <w:rPr>
                <w:rFonts w:cs="Times New Roman"/>
                <w:b/>
                <w:bCs/>
                <w:szCs w:val="24"/>
              </w:rPr>
            </w:pPr>
            <w:r w:rsidRPr="00855438">
              <w:rPr>
                <w:rFonts w:cs="Times New Roman"/>
                <w:b/>
                <w:bCs/>
                <w:szCs w:val="24"/>
                <w:lang w:eastAsia="lt-LT"/>
              </w:rPr>
              <w:t>Pavadinimas</w:t>
            </w:r>
          </w:p>
        </w:tc>
        <w:tc>
          <w:tcPr>
            <w:tcW w:w="5299" w:type="dxa"/>
            <w:vAlign w:val="center"/>
          </w:tcPr>
          <w:p w14:paraId="64174385" w14:textId="77777777" w:rsidR="00D533AA" w:rsidRPr="00855438" w:rsidRDefault="00D533AA" w:rsidP="00BD321A">
            <w:pPr>
              <w:pStyle w:val="NoSpacing"/>
              <w:jc w:val="center"/>
              <w:rPr>
                <w:rFonts w:cs="Times New Roman"/>
                <w:b/>
                <w:bCs/>
                <w:szCs w:val="24"/>
              </w:rPr>
            </w:pPr>
            <w:r w:rsidRPr="00855438">
              <w:rPr>
                <w:rFonts w:cs="Times New Roman"/>
                <w:b/>
                <w:bCs/>
                <w:szCs w:val="24"/>
                <w:lang w:eastAsia="lt-LT"/>
              </w:rPr>
              <w:t>Reikalavimas</w:t>
            </w:r>
          </w:p>
        </w:tc>
      </w:tr>
      <w:tr w:rsidR="00C83CD4" w:rsidRPr="00855438" w14:paraId="6DE00FD4" w14:textId="77777777" w:rsidTr="00387D7D">
        <w:tc>
          <w:tcPr>
            <w:tcW w:w="696" w:type="dxa"/>
          </w:tcPr>
          <w:p w14:paraId="06C73545" w14:textId="5947B9C5" w:rsidR="00D533AA" w:rsidRPr="00855438" w:rsidRDefault="00D533AA" w:rsidP="00BD321A">
            <w:pPr>
              <w:pStyle w:val="NoSpacing"/>
              <w:jc w:val="center"/>
              <w:rPr>
                <w:rFonts w:cs="Times New Roman"/>
                <w:b/>
                <w:bCs/>
                <w:szCs w:val="24"/>
              </w:rPr>
            </w:pPr>
            <w:r w:rsidRPr="00855438">
              <w:rPr>
                <w:rFonts w:cs="Times New Roman"/>
                <w:szCs w:val="24"/>
                <w:lang w:eastAsia="lt-LT"/>
              </w:rPr>
              <w:t>1</w:t>
            </w:r>
            <w:r w:rsidR="003B089E" w:rsidRPr="00855438">
              <w:rPr>
                <w:rFonts w:cs="Times New Roman"/>
                <w:szCs w:val="24"/>
                <w:lang w:eastAsia="lt-LT"/>
              </w:rPr>
              <w:t>.</w:t>
            </w:r>
          </w:p>
        </w:tc>
        <w:tc>
          <w:tcPr>
            <w:tcW w:w="3632" w:type="dxa"/>
          </w:tcPr>
          <w:p w14:paraId="23533F55" w14:textId="77777777" w:rsidR="00D533AA" w:rsidRPr="00855438" w:rsidRDefault="00D533AA" w:rsidP="00BD321A">
            <w:pPr>
              <w:pStyle w:val="NoSpacing"/>
              <w:rPr>
                <w:rFonts w:cs="Times New Roman"/>
                <w:b/>
                <w:bCs/>
                <w:szCs w:val="24"/>
              </w:rPr>
            </w:pPr>
            <w:r w:rsidRPr="00855438">
              <w:rPr>
                <w:rFonts w:cs="Times New Roman"/>
                <w:szCs w:val="24"/>
                <w:lang w:eastAsia="lt-LT"/>
              </w:rPr>
              <w:t>Prekė</w:t>
            </w:r>
          </w:p>
        </w:tc>
        <w:tc>
          <w:tcPr>
            <w:tcW w:w="5299" w:type="dxa"/>
          </w:tcPr>
          <w:p w14:paraId="4BB15A3F" w14:textId="5D989AEF" w:rsidR="006A61CF" w:rsidRPr="00855438" w:rsidRDefault="00CC658C" w:rsidP="00CC658C">
            <w:pPr>
              <w:pStyle w:val="NoSpacing"/>
              <w:jc w:val="both"/>
              <w:rPr>
                <w:rFonts w:cs="Times New Roman"/>
                <w:szCs w:val="24"/>
              </w:rPr>
            </w:pPr>
            <w:r w:rsidRPr="00855438">
              <w:rPr>
                <w:rFonts w:eastAsia="Times New Roman" w:cs="Times New Roman"/>
                <w:kern w:val="0"/>
                <w:szCs w:val="24"/>
                <w:lang w:eastAsia="lt-LT"/>
                <w14:ligatures w14:val="none"/>
              </w:rPr>
              <w:t>Valstybinės priešgaisrinės gelbėjimo tarnybos pareigūnų tarnybinės uniformos vyrų ir moterų auliniai batai (toliau – batai/avalynė) –</w:t>
            </w:r>
            <w:r w:rsidR="001D61FF" w:rsidRPr="00855438">
              <w:rPr>
                <w:rFonts w:eastAsia="Times New Roman" w:cs="Times New Roman"/>
                <w:kern w:val="0"/>
                <w:szCs w:val="24"/>
                <w:lang w:eastAsia="lt-LT"/>
                <w14:ligatures w14:val="none"/>
              </w:rPr>
              <w:t xml:space="preserve"> tai universaliosios paskirties profesionali odinė avalynė, skirta avėti visais metų laikais.</w:t>
            </w:r>
          </w:p>
        </w:tc>
      </w:tr>
      <w:tr w:rsidR="00C83CD4" w:rsidRPr="00855438" w14:paraId="1B481CFA" w14:textId="77777777" w:rsidTr="00387D7D">
        <w:tc>
          <w:tcPr>
            <w:tcW w:w="696" w:type="dxa"/>
          </w:tcPr>
          <w:p w14:paraId="45E5F4E5" w14:textId="6AC0A1D3" w:rsidR="00D533AA" w:rsidRPr="00855438" w:rsidRDefault="003B089E" w:rsidP="00BD321A">
            <w:pPr>
              <w:pStyle w:val="NoSpacing"/>
              <w:jc w:val="center"/>
              <w:rPr>
                <w:rFonts w:cs="Times New Roman"/>
                <w:szCs w:val="24"/>
                <w:lang w:eastAsia="lt-LT"/>
              </w:rPr>
            </w:pPr>
            <w:r w:rsidRPr="00855438">
              <w:rPr>
                <w:rFonts w:cs="Times New Roman"/>
                <w:szCs w:val="24"/>
                <w:lang w:eastAsia="lt-LT"/>
              </w:rPr>
              <w:t>2.</w:t>
            </w:r>
          </w:p>
        </w:tc>
        <w:tc>
          <w:tcPr>
            <w:tcW w:w="3632" w:type="dxa"/>
          </w:tcPr>
          <w:p w14:paraId="21F0BE06" w14:textId="526048D7" w:rsidR="00D533AA" w:rsidRPr="00855438" w:rsidRDefault="00D533AA" w:rsidP="00BD321A">
            <w:pPr>
              <w:pStyle w:val="NoSpacing"/>
              <w:rPr>
                <w:rFonts w:cs="Times New Roman"/>
                <w:szCs w:val="24"/>
                <w:lang w:eastAsia="lt-LT"/>
              </w:rPr>
            </w:pPr>
            <w:r w:rsidRPr="00855438">
              <w:rPr>
                <w:rFonts w:cs="Times New Roman"/>
                <w:szCs w:val="24"/>
                <w:lang w:eastAsia="lt-LT"/>
              </w:rPr>
              <w:t>Paskirtis</w:t>
            </w:r>
          </w:p>
        </w:tc>
        <w:tc>
          <w:tcPr>
            <w:tcW w:w="5299" w:type="dxa"/>
          </w:tcPr>
          <w:p w14:paraId="2BB6B4F0" w14:textId="385ED981" w:rsidR="00D533AA" w:rsidRPr="00855438" w:rsidRDefault="001D61FF" w:rsidP="00D533AA">
            <w:pPr>
              <w:pStyle w:val="Betarp1"/>
              <w:tabs>
                <w:tab w:val="left" w:pos="1134"/>
              </w:tabs>
              <w:jc w:val="both"/>
              <w:rPr>
                <w:szCs w:val="24"/>
                <w:lang w:eastAsia="lt-LT"/>
              </w:rPr>
            </w:pPr>
            <w:r w:rsidRPr="00855438">
              <w:rPr>
                <w:szCs w:val="24"/>
                <w:lang w:eastAsia="lt-LT"/>
              </w:rPr>
              <w:t>Batai privalo efektyviai apsaugoti naudotojo kojas nuo neigiamų išorinės aplinkos veiksnių bei užtikrinti maksimalų komfortą ilgą laiką juos avint. Avalynė turi būti nepralaidi vandeniui (apsaugoti nuo pramirkimo) ir palaikyti optimalų mikroklimatą bato viduje: sugerti bei pašalinti drėgmę (prakaitą) iš vidaus ir užtikrinti nuolatinę oro cirkuliaciją ir „kvėpavimą“).</w:t>
            </w:r>
          </w:p>
        </w:tc>
      </w:tr>
      <w:tr w:rsidR="004916B2" w:rsidRPr="00855438" w14:paraId="58DD5CBA" w14:textId="77777777" w:rsidTr="00387D7D">
        <w:tc>
          <w:tcPr>
            <w:tcW w:w="696" w:type="dxa"/>
          </w:tcPr>
          <w:p w14:paraId="6C125713" w14:textId="21B7FEAA" w:rsidR="004916B2" w:rsidRPr="00855438" w:rsidRDefault="004916B2" w:rsidP="004916B2">
            <w:pPr>
              <w:pStyle w:val="NoSpacing"/>
              <w:jc w:val="center"/>
              <w:rPr>
                <w:rFonts w:cs="Times New Roman"/>
                <w:szCs w:val="24"/>
                <w:lang w:eastAsia="lt-LT"/>
              </w:rPr>
            </w:pPr>
            <w:r w:rsidRPr="00855438">
              <w:rPr>
                <w:rFonts w:cs="Times New Roman"/>
                <w:szCs w:val="24"/>
                <w:lang w:eastAsia="lt-LT"/>
              </w:rPr>
              <w:t>3.</w:t>
            </w:r>
          </w:p>
        </w:tc>
        <w:tc>
          <w:tcPr>
            <w:tcW w:w="3632" w:type="dxa"/>
          </w:tcPr>
          <w:p w14:paraId="16A36259" w14:textId="42CC91E5" w:rsidR="004916B2" w:rsidRPr="00855438" w:rsidRDefault="004916B2" w:rsidP="004916B2">
            <w:pPr>
              <w:pStyle w:val="NoSpacing"/>
              <w:rPr>
                <w:rFonts w:cs="Times New Roman"/>
                <w:szCs w:val="24"/>
                <w:lang w:eastAsia="lt-LT"/>
              </w:rPr>
            </w:pPr>
            <w:r w:rsidRPr="00855438">
              <w:rPr>
                <w:rFonts w:cs="Times New Roman"/>
                <w:szCs w:val="24"/>
                <w:lang w:eastAsia="lt-LT"/>
              </w:rPr>
              <w:t>Atitikties ir techninių charakteristikų reikalavimai</w:t>
            </w:r>
          </w:p>
        </w:tc>
        <w:tc>
          <w:tcPr>
            <w:tcW w:w="5299" w:type="dxa"/>
          </w:tcPr>
          <w:p w14:paraId="1500C049" w14:textId="3D05D0EA" w:rsidR="004916B2" w:rsidRPr="00855438" w:rsidRDefault="004916B2" w:rsidP="004916B2">
            <w:pPr>
              <w:pStyle w:val="Betarp1"/>
              <w:tabs>
                <w:tab w:val="left" w:pos="1134"/>
              </w:tabs>
              <w:jc w:val="both"/>
              <w:rPr>
                <w:szCs w:val="24"/>
                <w:lang w:eastAsia="lt-LT"/>
              </w:rPr>
            </w:pPr>
            <w:r w:rsidRPr="00855438">
              <w:rPr>
                <w:szCs w:val="24"/>
              </w:rPr>
              <w:t>Batai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 įskaitant 1 lentelės reikalavimus.</w:t>
            </w:r>
            <w:r w:rsidRPr="00855438">
              <w:t xml:space="preserve"> </w:t>
            </w:r>
            <w:r w:rsidRPr="00855438">
              <w:rPr>
                <w:szCs w:val="24"/>
              </w:rPr>
              <w:t>Privalo būti pateiktos galiojančio sertifikato ir</w:t>
            </w:r>
            <w:r w:rsidRPr="00855438">
              <w:rPr>
                <w:szCs w:val="24"/>
                <w:lang w:eastAsia="lt-LT"/>
              </w:rPr>
              <w:t xml:space="preserve"> su sertifikatu susietos tyrimų ataskaitos arba bandymų protokolų su nustatytomis rezultatų reikšmėmis kopijos.</w:t>
            </w:r>
          </w:p>
        </w:tc>
      </w:tr>
      <w:tr w:rsidR="00D07D2E" w:rsidRPr="00855438" w14:paraId="7E0D123C" w14:textId="77777777" w:rsidTr="00387D7D">
        <w:tc>
          <w:tcPr>
            <w:tcW w:w="696" w:type="dxa"/>
          </w:tcPr>
          <w:p w14:paraId="3AF72680" w14:textId="2F280C78" w:rsidR="00D07D2E" w:rsidRPr="00855438" w:rsidRDefault="00855438" w:rsidP="004916B2">
            <w:pPr>
              <w:pStyle w:val="NoSpacing"/>
              <w:jc w:val="center"/>
              <w:rPr>
                <w:rFonts w:cs="Times New Roman"/>
                <w:szCs w:val="24"/>
                <w:lang w:eastAsia="lt-LT"/>
              </w:rPr>
            </w:pPr>
            <w:r w:rsidRPr="00855438">
              <w:rPr>
                <w:rFonts w:cs="Times New Roman"/>
                <w:szCs w:val="24"/>
                <w:lang w:eastAsia="lt-LT"/>
              </w:rPr>
              <w:t>4.</w:t>
            </w:r>
          </w:p>
        </w:tc>
        <w:tc>
          <w:tcPr>
            <w:tcW w:w="3632" w:type="dxa"/>
          </w:tcPr>
          <w:p w14:paraId="368CC5DB" w14:textId="5D308FF0" w:rsidR="00D07D2E" w:rsidRPr="00855438" w:rsidRDefault="00E45097" w:rsidP="004916B2">
            <w:pPr>
              <w:pStyle w:val="NoSpacing"/>
              <w:rPr>
                <w:rFonts w:cs="Times New Roman"/>
                <w:szCs w:val="24"/>
                <w:lang w:eastAsia="lt-LT"/>
              </w:rPr>
            </w:pPr>
            <w:r w:rsidRPr="00855438">
              <w:rPr>
                <w:rFonts w:cs="Times New Roman"/>
                <w:szCs w:val="24"/>
                <w:lang w:eastAsia="lt-LT"/>
              </w:rPr>
              <w:t>Modelio tipas ir apsaugos savybės</w:t>
            </w:r>
          </w:p>
        </w:tc>
        <w:tc>
          <w:tcPr>
            <w:tcW w:w="5299" w:type="dxa"/>
          </w:tcPr>
          <w:p w14:paraId="04D1D690" w14:textId="0A0CBF26" w:rsidR="00D07D2E" w:rsidRPr="00855438" w:rsidRDefault="00D07D2E" w:rsidP="00D07D2E">
            <w:pPr>
              <w:pStyle w:val="Betarp1"/>
              <w:tabs>
                <w:tab w:val="left" w:pos="1134"/>
              </w:tabs>
              <w:jc w:val="both"/>
              <w:rPr>
                <w:szCs w:val="24"/>
              </w:rPr>
            </w:pPr>
            <w:r w:rsidRPr="00855438">
              <w:rPr>
                <w:szCs w:val="24"/>
              </w:rPr>
              <w:t xml:space="preserve">Batai turi atitikti B tipo </w:t>
            </w:r>
            <w:r w:rsidR="00E45097" w:rsidRPr="00855438">
              <w:rPr>
                <w:szCs w:val="24"/>
              </w:rPr>
              <w:t>konstrukcijos</w:t>
            </w:r>
            <w:r w:rsidRPr="00855438">
              <w:rPr>
                <w:szCs w:val="24"/>
              </w:rPr>
              <w:t xml:space="preserve"> modelį ir ne žemesnius kaip O6 saugos klasės reikalavimus ir</w:t>
            </w:r>
          </w:p>
          <w:p w14:paraId="6CD09211" w14:textId="405F20A2" w:rsidR="00D07D2E" w:rsidRPr="00855438" w:rsidRDefault="00D07D2E" w:rsidP="00D07D2E">
            <w:pPr>
              <w:pStyle w:val="Betarp1"/>
              <w:tabs>
                <w:tab w:val="left" w:pos="1134"/>
              </w:tabs>
              <w:jc w:val="both"/>
              <w:rPr>
                <w:szCs w:val="24"/>
              </w:rPr>
            </w:pPr>
            <w:r w:rsidRPr="00855438">
              <w:rPr>
                <w:szCs w:val="24"/>
              </w:rPr>
              <w:t xml:space="preserve">papildomas apsaugos savybės: </w:t>
            </w:r>
          </w:p>
          <w:p w14:paraId="18808BE4" w14:textId="77777777" w:rsidR="00D07D2E" w:rsidRPr="00855438" w:rsidRDefault="00D07D2E" w:rsidP="00D07D2E">
            <w:pPr>
              <w:pStyle w:val="Betarp1"/>
              <w:tabs>
                <w:tab w:val="left" w:pos="1134"/>
              </w:tabs>
              <w:jc w:val="both"/>
              <w:rPr>
                <w:szCs w:val="24"/>
              </w:rPr>
            </w:pPr>
            <w:r w:rsidRPr="00855438">
              <w:rPr>
                <w:szCs w:val="24"/>
              </w:rPr>
              <w:t>HRO – pado atsparumas kontaktiniam karščiui;</w:t>
            </w:r>
          </w:p>
          <w:p w14:paraId="4C6ADF4C" w14:textId="77777777" w:rsidR="00D07D2E" w:rsidRPr="00855438" w:rsidRDefault="00D07D2E" w:rsidP="00D07D2E">
            <w:pPr>
              <w:pStyle w:val="Betarp1"/>
              <w:tabs>
                <w:tab w:val="left" w:pos="1134"/>
              </w:tabs>
              <w:jc w:val="both"/>
              <w:rPr>
                <w:szCs w:val="24"/>
              </w:rPr>
            </w:pPr>
            <w:r w:rsidRPr="00855438">
              <w:rPr>
                <w:szCs w:val="24"/>
              </w:rPr>
              <w:t>HI – pado komplekso šilumos izoliacija;</w:t>
            </w:r>
          </w:p>
          <w:p w14:paraId="51AEE2A8" w14:textId="77777777" w:rsidR="00D07D2E" w:rsidRPr="00855438" w:rsidRDefault="00D07D2E" w:rsidP="00D07D2E">
            <w:pPr>
              <w:pStyle w:val="Betarp1"/>
              <w:tabs>
                <w:tab w:val="left" w:pos="1134"/>
              </w:tabs>
              <w:jc w:val="both"/>
              <w:rPr>
                <w:szCs w:val="24"/>
              </w:rPr>
            </w:pPr>
            <w:r w:rsidRPr="00855438">
              <w:rPr>
                <w:szCs w:val="24"/>
              </w:rPr>
              <w:t>CI – pado komplekso šalčio izoliacija;</w:t>
            </w:r>
          </w:p>
          <w:p w14:paraId="7D86F497" w14:textId="77777777" w:rsidR="00D07D2E" w:rsidRPr="00855438" w:rsidRDefault="00D07D2E" w:rsidP="00D07D2E">
            <w:pPr>
              <w:pStyle w:val="Betarp1"/>
              <w:tabs>
                <w:tab w:val="left" w:pos="1134"/>
              </w:tabs>
              <w:jc w:val="both"/>
              <w:rPr>
                <w:szCs w:val="24"/>
              </w:rPr>
            </w:pPr>
            <w:r w:rsidRPr="00855438">
              <w:rPr>
                <w:szCs w:val="24"/>
              </w:rPr>
              <w:t>FO – pado atsparumas skystiesiems degalams (alyvoms ir angliavandeniliams);</w:t>
            </w:r>
          </w:p>
          <w:p w14:paraId="518F35BA" w14:textId="7C3436E3" w:rsidR="00D07D2E" w:rsidRPr="00855438" w:rsidRDefault="00D07D2E" w:rsidP="00D07D2E">
            <w:pPr>
              <w:pStyle w:val="Betarp1"/>
              <w:tabs>
                <w:tab w:val="left" w:pos="1134"/>
              </w:tabs>
              <w:jc w:val="both"/>
              <w:rPr>
                <w:szCs w:val="24"/>
              </w:rPr>
            </w:pPr>
            <w:r w:rsidRPr="00855438">
              <w:rPr>
                <w:szCs w:val="24"/>
              </w:rPr>
              <w:t>SR – pado atsparumas slydimui (ant keraminių plytelių su glicerinu).</w:t>
            </w:r>
          </w:p>
        </w:tc>
      </w:tr>
      <w:tr w:rsidR="004916B2" w:rsidRPr="00855438" w14:paraId="0826E053" w14:textId="77777777" w:rsidTr="00065EF2">
        <w:tc>
          <w:tcPr>
            <w:tcW w:w="696" w:type="dxa"/>
          </w:tcPr>
          <w:p w14:paraId="16AFCCB9" w14:textId="0FAD3581" w:rsidR="004916B2" w:rsidRPr="00855438" w:rsidRDefault="00855438" w:rsidP="004916B2">
            <w:pPr>
              <w:pStyle w:val="NoSpacing"/>
              <w:jc w:val="center"/>
              <w:rPr>
                <w:rFonts w:cs="Times New Roman"/>
                <w:szCs w:val="24"/>
                <w:lang w:eastAsia="lt-LT"/>
              </w:rPr>
            </w:pPr>
            <w:r w:rsidRPr="00855438">
              <w:rPr>
                <w:rFonts w:cs="Times New Roman"/>
                <w:szCs w:val="24"/>
                <w:lang w:eastAsia="lt-LT"/>
              </w:rPr>
              <w:t>5</w:t>
            </w:r>
            <w:r w:rsidR="004916B2" w:rsidRPr="00855438">
              <w:rPr>
                <w:rFonts w:cs="Times New Roman"/>
                <w:szCs w:val="24"/>
                <w:lang w:eastAsia="lt-LT"/>
              </w:rPr>
              <w:t>.</w:t>
            </w:r>
          </w:p>
        </w:tc>
        <w:tc>
          <w:tcPr>
            <w:tcW w:w="3632" w:type="dxa"/>
            <w:shd w:val="clear" w:color="auto" w:fill="FFFFFF" w:themeFill="background1"/>
          </w:tcPr>
          <w:p w14:paraId="714DA201" w14:textId="414F2C06" w:rsidR="004916B2" w:rsidRPr="00855438" w:rsidRDefault="004916B2" w:rsidP="004916B2">
            <w:pPr>
              <w:pStyle w:val="NoSpacing"/>
              <w:rPr>
                <w:rFonts w:cs="Times New Roman"/>
                <w:szCs w:val="24"/>
                <w:lang w:eastAsia="lt-LT"/>
              </w:rPr>
            </w:pPr>
            <w:r w:rsidRPr="00855438">
              <w:rPr>
                <w:rFonts w:cs="Times New Roman"/>
                <w:szCs w:val="24"/>
              </w:rPr>
              <w:t>Modelio identifikavimas</w:t>
            </w:r>
          </w:p>
        </w:tc>
        <w:tc>
          <w:tcPr>
            <w:tcW w:w="5299" w:type="dxa"/>
            <w:shd w:val="clear" w:color="auto" w:fill="FFFFFF" w:themeFill="background1"/>
          </w:tcPr>
          <w:p w14:paraId="4A4D0789" w14:textId="2BFFCB96" w:rsidR="004916B2" w:rsidRPr="00855438" w:rsidRDefault="004916B2" w:rsidP="004916B2">
            <w:pPr>
              <w:pStyle w:val="Betarp1"/>
              <w:tabs>
                <w:tab w:val="left" w:pos="1134"/>
              </w:tabs>
              <w:jc w:val="both"/>
              <w:rPr>
                <w:szCs w:val="24"/>
              </w:rPr>
            </w:pPr>
            <w:r w:rsidRPr="00855438">
              <w:rPr>
                <w:szCs w:val="24"/>
              </w:rPr>
              <w:t>Siūlomų batų identifikavimui privaloma pateikti tikslų komercinį pavadinimą ir modelio numerį/kodą, kuris vienareikšmiškai atitiktų (būtų identiškas) sertifikate ir bandymų protokoluose nurodytam gaminiui.</w:t>
            </w:r>
          </w:p>
        </w:tc>
      </w:tr>
      <w:tr w:rsidR="004916B2" w:rsidRPr="00855438" w14:paraId="39CB3CE8" w14:textId="77777777" w:rsidTr="00387D7D">
        <w:tc>
          <w:tcPr>
            <w:tcW w:w="696" w:type="dxa"/>
          </w:tcPr>
          <w:p w14:paraId="261BD050" w14:textId="7481B871" w:rsidR="004916B2" w:rsidRPr="00855438" w:rsidRDefault="00855438" w:rsidP="004916B2">
            <w:pPr>
              <w:pStyle w:val="NoSpacing"/>
              <w:jc w:val="center"/>
              <w:rPr>
                <w:rFonts w:cs="Times New Roman"/>
                <w:szCs w:val="24"/>
                <w:lang w:eastAsia="lt-LT"/>
              </w:rPr>
            </w:pPr>
            <w:r w:rsidRPr="00855438">
              <w:rPr>
                <w:rFonts w:cs="Times New Roman"/>
                <w:szCs w:val="24"/>
                <w:lang w:eastAsia="lt-LT"/>
              </w:rPr>
              <w:t>6</w:t>
            </w:r>
            <w:r w:rsidR="004916B2" w:rsidRPr="00855438">
              <w:rPr>
                <w:rFonts w:cs="Times New Roman"/>
                <w:szCs w:val="24"/>
                <w:lang w:eastAsia="lt-LT"/>
              </w:rPr>
              <w:t>.</w:t>
            </w:r>
          </w:p>
        </w:tc>
        <w:tc>
          <w:tcPr>
            <w:tcW w:w="3632" w:type="dxa"/>
          </w:tcPr>
          <w:p w14:paraId="141353F3" w14:textId="7EB20C64" w:rsidR="004916B2" w:rsidRPr="00855438" w:rsidRDefault="004916B2" w:rsidP="004916B2">
            <w:pPr>
              <w:pStyle w:val="NoSpacing"/>
              <w:rPr>
                <w:rFonts w:cs="Times New Roman"/>
                <w:szCs w:val="24"/>
                <w:lang w:eastAsia="lt-LT"/>
              </w:rPr>
            </w:pPr>
            <w:r w:rsidRPr="00855438">
              <w:rPr>
                <w:rFonts w:cs="Times New Roman"/>
                <w:szCs w:val="24"/>
              </w:rPr>
              <w:t>Aplinkos apsaugos ir nekenksmingumo kriterijai</w:t>
            </w:r>
          </w:p>
        </w:tc>
        <w:tc>
          <w:tcPr>
            <w:tcW w:w="5299" w:type="dxa"/>
          </w:tcPr>
          <w:p w14:paraId="44883E4F" w14:textId="3DC6B91A" w:rsidR="004916B2" w:rsidRPr="00855438" w:rsidRDefault="00793378" w:rsidP="004916B2">
            <w:pPr>
              <w:jc w:val="both"/>
              <w:rPr>
                <w:rFonts w:ascii="Times New Roman" w:hAnsi="Times New Roman" w:cs="Times New Roman"/>
                <w:szCs w:val="24"/>
              </w:rPr>
            </w:pPr>
            <w:r w:rsidRPr="00793378">
              <w:rPr>
                <w:rFonts w:ascii="Times New Roman" w:eastAsia="Times New Roman" w:hAnsi="Times New Roman" w:cs="Times New Roman"/>
                <w:kern w:val="0"/>
                <w:sz w:val="24"/>
                <w:lang w:bidi="en-US"/>
                <w14:ligatures w14:val="none"/>
              </w:rPr>
              <w:t>Batų gamybai naudojama oda ir kitos medžiagos, kurios tiesiogiai liečiasi su naudotojo oda, privalo būti pagamintos įgyvendinant Lietuvos Respublikos aplinkos ministro 2011 m. birželio 28 d. įsakymo Nr. D1-508 4.4.4.3 papunkčio nuostatas. Šiomis medžiagomis siekiama sumažinti pavojingų cheminių medžiagų naudojimą, aplinkos taršą ir pavojų sveikatai bei užtikrinti, kad gaminiai neturėtų neigiamo poveikio naudotojo sveikatai ar higienai.</w:t>
            </w:r>
            <w:r w:rsidR="004916B2" w:rsidRPr="00855438">
              <w:rPr>
                <w:rFonts w:ascii="Times New Roman" w:hAnsi="Times New Roman" w:cs="Times New Roman"/>
                <w:sz w:val="24"/>
                <w:szCs w:val="24"/>
              </w:rPr>
              <w:t xml:space="preserve"> </w:t>
            </w:r>
            <w:r w:rsidR="004916B2" w:rsidRPr="00855438">
              <w:rPr>
                <w:rFonts w:ascii="Times New Roman" w:hAnsi="Times New Roman" w:cs="Times New Roman"/>
                <w:sz w:val="24"/>
                <w:szCs w:val="24"/>
              </w:rPr>
              <w:lastRenderedPageBreak/>
              <w:t>Atitiktį reikalavimams įrodantys dokumentai –   ekologiniai ženklai „European Ecolabel“, „Öko-Tex“, kiti lygiaverčiai ekologiniai ženklai arba kiti lygiaverčiai įrodymai.</w:t>
            </w:r>
            <w:bookmarkStart w:id="0" w:name="_GoBack"/>
            <w:bookmarkEnd w:id="0"/>
          </w:p>
        </w:tc>
      </w:tr>
      <w:tr w:rsidR="004916B2" w:rsidRPr="00855438" w14:paraId="64D73177" w14:textId="77777777" w:rsidTr="00387D7D">
        <w:tc>
          <w:tcPr>
            <w:tcW w:w="696" w:type="dxa"/>
          </w:tcPr>
          <w:p w14:paraId="27A6D77D" w14:textId="6C9237C1" w:rsidR="004916B2" w:rsidRPr="00855438" w:rsidRDefault="00855438" w:rsidP="004916B2">
            <w:pPr>
              <w:pStyle w:val="NoSpacing"/>
              <w:jc w:val="center"/>
              <w:rPr>
                <w:rFonts w:cs="Times New Roman"/>
                <w:szCs w:val="24"/>
                <w:lang w:eastAsia="lt-LT"/>
              </w:rPr>
            </w:pPr>
            <w:r w:rsidRPr="00855438">
              <w:rPr>
                <w:rFonts w:cs="Times New Roman"/>
                <w:szCs w:val="24"/>
                <w:lang w:eastAsia="lt-LT"/>
              </w:rPr>
              <w:lastRenderedPageBreak/>
              <w:t>7</w:t>
            </w:r>
            <w:r w:rsidR="005F65BC" w:rsidRPr="00855438">
              <w:rPr>
                <w:rFonts w:cs="Times New Roman"/>
                <w:szCs w:val="24"/>
                <w:lang w:eastAsia="lt-LT"/>
              </w:rPr>
              <w:t>.</w:t>
            </w:r>
          </w:p>
        </w:tc>
        <w:tc>
          <w:tcPr>
            <w:tcW w:w="3632" w:type="dxa"/>
          </w:tcPr>
          <w:p w14:paraId="46A5ABE7" w14:textId="2017CCD8" w:rsidR="004916B2" w:rsidRPr="00855438" w:rsidRDefault="004916B2" w:rsidP="004916B2">
            <w:pPr>
              <w:pStyle w:val="NoSpacing"/>
              <w:rPr>
                <w:rFonts w:cs="Times New Roman"/>
                <w:szCs w:val="24"/>
                <w:lang w:eastAsia="lt-LT"/>
              </w:rPr>
            </w:pPr>
            <w:r w:rsidRPr="00855438">
              <w:rPr>
                <w:rFonts w:cs="Times New Roman"/>
              </w:rPr>
              <w:t xml:space="preserve">Dydžių diapazonas ir </w:t>
            </w:r>
            <w:r w:rsidR="005F65BC" w:rsidRPr="00855438">
              <w:rPr>
                <w:rFonts w:cs="Times New Roman"/>
              </w:rPr>
              <w:t xml:space="preserve">batų pilnumo (apimties) reikalavimai </w:t>
            </w:r>
          </w:p>
        </w:tc>
        <w:tc>
          <w:tcPr>
            <w:tcW w:w="5299" w:type="dxa"/>
          </w:tcPr>
          <w:p w14:paraId="5CC0A06C" w14:textId="2F1ECA3C" w:rsidR="004916B2" w:rsidRPr="00855438" w:rsidRDefault="004916B2" w:rsidP="005F65BC">
            <w:pPr>
              <w:jc w:val="both"/>
              <w:rPr>
                <w:rFonts w:ascii="Times New Roman" w:hAnsi="Times New Roman" w:cs="Times New Roman"/>
                <w:szCs w:val="24"/>
              </w:rPr>
            </w:pPr>
            <w:r w:rsidRPr="00855438">
              <w:rPr>
                <w:rFonts w:ascii="Times New Roman" w:hAnsi="Times New Roman" w:cs="Times New Roman"/>
                <w:sz w:val="24"/>
                <w:szCs w:val="24"/>
              </w:rPr>
              <w:t>Batai privalo būti gaminami ne mažesniu dydžių diapazonu nuo 35 iki 51 dydžio kodo. Šie dydžiai turi atitikti tarptautinį standartą ISO 9407:2019</w:t>
            </w:r>
            <w:r w:rsidRPr="00855438">
              <w:rPr>
                <w:rFonts w:ascii="Times New Roman" w:hAnsi="Times New Roman" w:cs="Times New Roman"/>
              </w:rPr>
              <w:t xml:space="preserve"> „</w:t>
            </w:r>
            <w:r w:rsidRPr="00855438">
              <w:rPr>
                <w:rFonts w:ascii="Times New Roman" w:hAnsi="Times New Roman" w:cs="Times New Roman"/>
                <w:sz w:val="24"/>
                <w:szCs w:val="24"/>
              </w:rPr>
              <w:t>Avalynės dydžiai - „Mondopoint“ dydžių ir žymėjimo sistema“ (toliau –</w:t>
            </w:r>
            <w:r w:rsidRPr="00855438">
              <w:rPr>
                <w:rFonts w:ascii="Times New Roman" w:hAnsi="Times New Roman" w:cs="Times New Roman"/>
              </w:rPr>
              <w:t xml:space="preserve"> </w:t>
            </w:r>
            <w:r w:rsidRPr="00855438">
              <w:rPr>
                <w:rFonts w:ascii="Times New Roman" w:hAnsi="Times New Roman" w:cs="Times New Roman"/>
                <w:sz w:val="24"/>
                <w:szCs w:val="24"/>
              </w:rPr>
              <w:t>ISO 9407) arba jam lygiavertį standartą.</w:t>
            </w:r>
            <w:r w:rsidR="005F65BC" w:rsidRPr="00855438">
              <w:rPr>
                <w:rFonts w:ascii="Times New Roman" w:hAnsi="Times New Roman" w:cs="Times New Roman"/>
                <w:sz w:val="24"/>
                <w:szCs w:val="24"/>
              </w:rPr>
              <w:t xml:space="preserve"> Pagal poreikį batų modelis privalo būti pritaikytas tiek standartinės (I apimtis), tiek padidintos apimties (II apimtis) gamybai Skirtumas tarp I apimties ir II apimties privalo būti ne mažesnis kaip 5 mm. </w:t>
            </w:r>
          </w:p>
        </w:tc>
      </w:tr>
      <w:tr w:rsidR="005F65BC" w:rsidRPr="00855438" w14:paraId="4E66C020" w14:textId="77777777" w:rsidTr="00387D7D">
        <w:tc>
          <w:tcPr>
            <w:tcW w:w="696" w:type="dxa"/>
          </w:tcPr>
          <w:p w14:paraId="021A9DEC" w14:textId="67B93A50" w:rsidR="005F65BC" w:rsidRPr="00855438" w:rsidRDefault="00855438" w:rsidP="005F65BC">
            <w:pPr>
              <w:pStyle w:val="NoSpacing"/>
              <w:jc w:val="center"/>
              <w:rPr>
                <w:rFonts w:cs="Times New Roman"/>
                <w:szCs w:val="24"/>
                <w:lang w:eastAsia="lt-LT"/>
              </w:rPr>
            </w:pPr>
            <w:r w:rsidRPr="00855438">
              <w:rPr>
                <w:rFonts w:cs="Times New Roman"/>
                <w:szCs w:val="24"/>
                <w:lang w:eastAsia="lt-LT"/>
              </w:rPr>
              <w:t>8</w:t>
            </w:r>
            <w:r w:rsidR="005F65BC" w:rsidRPr="00855438">
              <w:rPr>
                <w:rFonts w:cs="Times New Roman"/>
                <w:szCs w:val="24"/>
                <w:lang w:eastAsia="lt-LT"/>
              </w:rPr>
              <w:t>.</w:t>
            </w:r>
          </w:p>
        </w:tc>
        <w:tc>
          <w:tcPr>
            <w:tcW w:w="3632" w:type="dxa"/>
          </w:tcPr>
          <w:p w14:paraId="522926A6" w14:textId="7509AF99" w:rsidR="005F65BC" w:rsidRPr="00855438" w:rsidRDefault="005F65BC" w:rsidP="005F65BC">
            <w:pPr>
              <w:pStyle w:val="NoSpacing"/>
              <w:rPr>
                <w:rFonts w:cs="Times New Roman"/>
                <w:szCs w:val="24"/>
              </w:rPr>
            </w:pPr>
            <w:r w:rsidRPr="00855438">
              <w:rPr>
                <w:rFonts w:eastAsia="Times New Roman" w:cs="Times New Roman"/>
                <w:kern w:val="0"/>
                <w:szCs w:val="24"/>
                <w:lang w:eastAsia="lt-LT"/>
                <w14:ligatures w14:val="none"/>
              </w:rPr>
              <w:t xml:space="preserve"> Batų spalva </w:t>
            </w:r>
          </w:p>
        </w:tc>
        <w:tc>
          <w:tcPr>
            <w:tcW w:w="5299" w:type="dxa"/>
          </w:tcPr>
          <w:p w14:paraId="0FBC85D4" w14:textId="7256597F" w:rsidR="005F65BC" w:rsidRPr="00855438" w:rsidRDefault="005F65BC" w:rsidP="005F65BC">
            <w:pPr>
              <w:jc w:val="both"/>
              <w:rPr>
                <w:rFonts w:ascii="Times New Roman" w:hAnsi="Times New Roman" w:cs="Times New Roman"/>
                <w:sz w:val="24"/>
                <w:szCs w:val="24"/>
              </w:rPr>
            </w:pPr>
            <w:r w:rsidRPr="00855438">
              <w:rPr>
                <w:rFonts w:ascii="Times New Roman" w:hAnsi="Times New Roman" w:cs="Times New Roman"/>
                <w:sz w:val="24"/>
                <w:szCs w:val="24"/>
              </w:rPr>
              <w:t>Juoda spalva, be spalvotų išorinių detalių.</w:t>
            </w:r>
          </w:p>
        </w:tc>
      </w:tr>
      <w:tr w:rsidR="005F65BC" w:rsidRPr="00855438" w14:paraId="5328F3DB" w14:textId="77777777" w:rsidTr="00387D7D">
        <w:tc>
          <w:tcPr>
            <w:tcW w:w="696" w:type="dxa"/>
          </w:tcPr>
          <w:p w14:paraId="22AA100F" w14:textId="1C9530ED" w:rsidR="005F65BC" w:rsidRPr="00855438" w:rsidRDefault="00855438" w:rsidP="005F65BC">
            <w:pPr>
              <w:pStyle w:val="NoSpacing"/>
              <w:jc w:val="center"/>
              <w:rPr>
                <w:rFonts w:cs="Times New Roman"/>
                <w:szCs w:val="24"/>
                <w:lang w:eastAsia="lt-LT"/>
              </w:rPr>
            </w:pPr>
            <w:r w:rsidRPr="00855438">
              <w:rPr>
                <w:rFonts w:cs="Times New Roman"/>
                <w:szCs w:val="24"/>
                <w:lang w:eastAsia="lt-LT"/>
              </w:rPr>
              <w:t>9</w:t>
            </w:r>
            <w:r w:rsidR="001318AD" w:rsidRPr="00855438">
              <w:rPr>
                <w:rFonts w:cs="Times New Roman"/>
                <w:szCs w:val="24"/>
                <w:lang w:eastAsia="lt-LT"/>
              </w:rPr>
              <w:t>.</w:t>
            </w:r>
          </w:p>
        </w:tc>
        <w:tc>
          <w:tcPr>
            <w:tcW w:w="3632" w:type="dxa"/>
          </w:tcPr>
          <w:p w14:paraId="7136C1B9" w14:textId="7BDC427B" w:rsidR="005F65BC" w:rsidRPr="00855438" w:rsidRDefault="005F65BC" w:rsidP="005F65BC">
            <w:pPr>
              <w:pStyle w:val="NoSpacing"/>
              <w:rPr>
                <w:rFonts w:cs="Times New Roman"/>
              </w:rPr>
            </w:pPr>
            <w:r w:rsidRPr="00855438">
              <w:rPr>
                <w:rFonts w:eastAsia="Times New Roman" w:cs="Times New Roman"/>
                <w:kern w:val="0"/>
                <w:szCs w:val="24"/>
                <w:lang w:eastAsia="lt-LT"/>
                <w14:ligatures w14:val="none"/>
              </w:rPr>
              <w:t>Aulo forma ir aukštis</w:t>
            </w:r>
          </w:p>
        </w:tc>
        <w:tc>
          <w:tcPr>
            <w:tcW w:w="5299" w:type="dxa"/>
          </w:tcPr>
          <w:p w14:paraId="5CB2D1D6" w14:textId="3297F7B9" w:rsidR="005F65BC" w:rsidRPr="00855438" w:rsidRDefault="005F65BC" w:rsidP="005F65BC">
            <w:pPr>
              <w:jc w:val="both"/>
              <w:rPr>
                <w:rFonts w:ascii="Times New Roman" w:hAnsi="Times New Roman" w:cs="Times New Roman"/>
                <w:sz w:val="24"/>
                <w:szCs w:val="24"/>
              </w:rPr>
            </w:pPr>
            <w:r w:rsidRPr="00855438">
              <w:rPr>
                <w:rFonts w:ascii="Times New Roman" w:eastAsia="Times New Roman" w:hAnsi="Times New Roman" w:cs="Times New Roman"/>
                <w:kern w:val="0"/>
                <w:sz w:val="24"/>
                <w:szCs w:val="24"/>
                <w:lang w:eastAsia="lt-LT"/>
                <w14:ligatures w14:val="none"/>
              </w:rPr>
              <w:t>Batų aulo viršutinis kraštas turi būti asimetiškas – užpakalinėje dalyje aulas turi būti žemesnis nei batų priekyje (liežuvėlio zonoje).</w:t>
            </w:r>
          </w:p>
        </w:tc>
      </w:tr>
      <w:tr w:rsidR="00AB7786" w:rsidRPr="00855438" w14:paraId="7A05AA36" w14:textId="77777777" w:rsidTr="0080507F">
        <w:tc>
          <w:tcPr>
            <w:tcW w:w="696" w:type="dxa"/>
            <w:shd w:val="clear" w:color="auto" w:fill="FFFFFF" w:themeFill="background1"/>
          </w:tcPr>
          <w:p w14:paraId="29B7A7A2" w14:textId="6D60EF9D" w:rsidR="00AB7786" w:rsidRPr="00855438" w:rsidRDefault="00855438" w:rsidP="00AB7786">
            <w:pPr>
              <w:pStyle w:val="NoSpacing"/>
              <w:jc w:val="center"/>
              <w:rPr>
                <w:rFonts w:cs="Times New Roman"/>
                <w:szCs w:val="24"/>
                <w:lang w:eastAsia="lt-LT"/>
              </w:rPr>
            </w:pPr>
            <w:r w:rsidRPr="00855438">
              <w:rPr>
                <w:rFonts w:cs="Times New Roman"/>
                <w:szCs w:val="24"/>
                <w:lang w:eastAsia="lt-LT"/>
              </w:rPr>
              <w:t>10</w:t>
            </w:r>
            <w:r w:rsidR="00AB7786" w:rsidRPr="00855438">
              <w:rPr>
                <w:rFonts w:cs="Times New Roman"/>
                <w:szCs w:val="24"/>
                <w:lang w:eastAsia="lt-LT"/>
              </w:rPr>
              <w:t>.</w:t>
            </w:r>
          </w:p>
        </w:tc>
        <w:tc>
          <w:tcPr>
            <w:tcW w:w="3632" w:type="dxa"/>
          </w:tcPr>
          <w:p w14:paraId="1D2F0E23" w14:textId="77777777" w:rsidR="00AB7786" w:rsidRPr="00855438" w:rsidRDefault="00AB7786" w:rsidP="00AB7786">
            <w:pPr>
              <w:pStyle w:val="NoSpacing"/>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Batų aukščio matmenys 42 batų dydžiui.</w:t>
            </w:r>
          </w:p>
          <w:p w14:paraId="05A6BF1B" w14:textId="7FFB5F0B" w:rsidR="00AB7786" w:rsidRPr="00855438" w:rsidRDefault="00AB7786" w:rsidP="00AB7786">
            <w:pPr>
              <w:pStyle w:val="NoSpacing"/>
              <w:jc w:val="both"/>
              <w:rPr>
                <w:rFonts w:cs="Times New Roman"/>
                <w:szCs w:val="24"/>
              </w:rPr>
            </w:pPr>
            <w:r w:rsidRPr="00855438">
              <w:rPr>
                <w:rFonts w:cs="Times New Roman"/>
                <w:szCs w:val="24"/>
              </w:rPr>
              <w:t>Išorinis aukštis (nuo pagrindo)</w:t>
            </w:r>
          </w:p>
        </w:tc>
        <w:tc>
          <w:tcPr>
            <w:tcW w:w="5299" w:type="dxa"/>
          </w:tcPr>
          <w:p w14:paraId="35204237" w14:textId="77777777" w:rsidR="00AB7786" w:rsidRPr="00855438" w:rsidRDefault="00AB7786" w:rsidP="00AB7786">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Matuojama vertikaliai nuo horizontalaus pado apačios paviršiaus (nuo pagrindo, ant kurio batai stovi) iki aukščiausio/žemiausio aulo krašto taško:</w:t>
            </w:r>
          </w:p>
          <w:p w14:paraId="2B100580" w14:textId="77777777" w:rsidR="00AB7786" w:rsidRPr="00855438" w:rsidRDefault="00AB7786" w:rsidP="00AB7786">
            <w:pPr>
              <w:pStyle w:val="ListParagraph"/>
              <w:numPr>
                <w:ilvl w:val="0"/>
                <w:numId w:val="22"/>
              </w:num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aukščiausia vieta – 185±10 mm;</w:t>
            </w:r>
          </w:p>
          <w:p w14:paraId="68FE2CB2" w14:textId="044A8C7F" w:rsidR="00AB7786" w:rsidRPr="00855438" w:rsidRDefault="00AB7786" w:rsidP="00AB7786">
            <w:pPr>
              <w:pStyle w:val="ListParagraph"/>
              <w:numPr>
                <w:ilvl w:val="0"/>
                <w:numId w:val="22"/>
              </w:num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lang w:eastAsia="lt-LT"/>
              </w:rPr>
              <w:t>žemiausia vieta: 155±10 mm.</w:t>
            </w:r>
          </w:p>
        </w:tc>
      </w:tr>
      <w:tr w:rsidR="00AB7786" w:rsidRPr="00855438" w14:paraId="6C5E879B" w14:textId="77777777" w:rsidTr="0080507F">
        <w:tc>
          <w:tcPr>
            <w:tcW w:w="696" w:type="dxa"/>
            <w:shd w:val="clear" w:color="auto" w:fill="FFFFFF" w:themeFill="background1"/>
          </w:tcPr>
          <w:p w14:paraId="57963E6F" w14:textId="2632E510" w:rsidR="00AB7786" w:rsidRPr="00855438" w:rsidRDefault="001318AD" w:rsidP="00AB7786">
            <w:pPr>
              <w:pStyle w:val="NoSpacing"/>
              <w:jc w:val="center"/>
              <w:rPr>
                <w:rFonts w:cs="Times New Roman"/>
                <w:szCs w:val="24"/>
                <w:lang w:eastAsia="lt-LT"/>
              </w:rPr>
            </w:pPr>
            <w:r w:rsidRPr="00855438">
              <w:rPr>
                <w:rFonts w:cs="Times New Roman"/>
                <w:szCs w:val="24"/>
                <w:lang w:eastAsia="lt-LT"/>
              </w:rPr>
              <w:t>1</w:t>
            </w:r>
            <w:r w:rsidR="00855438" w:rsidRPr="00855438">
              <w:rPr>
                <w:rFonts w:cs="Times New Roman"/>
                <w:szCs w:val="24"/>
                <w:lang w:eastAsia="lt-LT"/>
              </w:rPr>
              <w:t>1</w:t>
            </w:r>
            <w:r w:rsidR="00AB7786" w:rsidRPr="00855438">
              <w:rPr>
                <w:rFonts w:cs="Times New Roman"/>
                <w:szCs w:val="24"/>
                <w:lang w:eastAsia="lt-LT"/>
              </w:rPr>
              <w:t>.</w:t>
            </w:r>
          </w:p>
        </w:tc>
        <w:tc>
          <w:tcPr>
            <w:tcW w:w="3632" w:type="dxa"/>
          </w:tcPr>
          <w:p w14:paraId="5757C1AF" w14:textId="6990FE20" w:rsidR="00AB7786" w:rsidRPr="00855438" w:rsidRDefault="00AB7786" w:rsidP="00AB7786">
            <w:pPr>
              <w:pStyle w:val="NoSpacing"/>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Batų aukščio matmenys 42 batų dydžiui.</w:t>
            </w:r>
          </w:p>
          <w:p w14:paraId="39E61426" w14:textId="5ECF01FE" w:rsidR="00AB7786" w:rsidRPr="00855438" w:rsidRDefault="00AB7786" w:rsidP="00AB7786">
            <w:pPr>
              <w:pStyle w:val="NoSpacing"/>
              <w:jc w:val="both"/>
              <w:rPr>
                <w:rFonts w:cs="Times New Roman"/>
                <w:szCs w:val="24"/>
              </w:rPr>
            </w:pPr>
            <w:r w:rsidRPr="00855438">
              <w:rPr>
                <w:rFonts w:cs="Times New Roman"/>
                <w:szCs w:val="24"/>
              </w:rPr>
              <w:t>Vidinis aukštis (nuo vidpadžio)</w:t>
            </w:r>
          </w:p>
        </w:tc>
        <w:tc>
          <w:tcPr>
            <w:tcW w:w="5299" w:type="dxa"/>
          </w:tcPr>
          <w:p w14:paraId="5CAE3462" w14:textId="6B480110" w:rsidR="00AB7786" w:rsidRPr="00855438" w:rsidRDefault="00AB7786" w:rsidP="00AB7786">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Matuojama bato viduje, be įklotės, horizontaliai paguldžius liniuotę ant aulo krašto ir matuojant atstumą nuo liniuotės iki bato dugno (vidpadžio): </w:t>
            </w:r>
          </w:p>
          <w:p w14:paraId="24D18806" w14:textId="37A996D9" w:rsidR="00AB7786" w:rsidRPr="00855438" w:rsidRDefault="00AB7786" w:rsidP="00AB7786">
            <w:pPr>
              <w:pStyle w:val="ListParagraph"/>
              <w:numPr>
                <w:ilvl w:val="0"/>
                <w:numId w:val="21"/>
              </w:num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aukščiausia vieta – 150±10 mm;</w:t>
            </w:r>
          </w:p>
          <w:p w14:paraId="4A9FB7E4" w14:textId="6AD85F69" w:rsidR="00AB7786" w:rsidRPr="00855438" w:rsidRDefault="00AB7786" w:rsidP="00AB7786">
            <w:pPr>
              <w:pStyle w:val="ListParagraph"/>
              <w:numPr>
                <w:ilvl w:val="0"/>
                <w:numId w:val="21"/>
              </w:num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lang w:eastAsia="lt-LT"/>
              </w:rPr>
              <w:t>žemiausia vieta: 120±10 mm.</w:t>
            </w:r>
          </w:p>
        </w:tc>
      </w:tr>
      <w:tr w:rsidR="007B2E91" w:rsidRPr="00855438" w14:paraId="372DCA99" w14:textId="77777777" w:rsidTr="0080507F">
        <w:tc>
          <w:tcPr>
            <w:tcW w:w="696" w:type="dxa"/>
            <w:shd w:val="clear" w:color="auto" w:fill="FFFFFF" w:themeFill="background1"/>
          </w:tcPr>
          <w:p w14:paraId="031EA6E9" w14:textId="1DF3F525" w:rsidR="007B2E91" w:rsidRPr="00855438" w:rsidRDefault="001F690C" w:rsidP="00AB7786">
            <w:pPr>
              <w:pStyle w:val="NoSpacing"/>
              <w:jc w:val="center"/>
              <w:rPr>
                <w:rFonts w:cs="Times New Roman"/>
                <w:szCs w:val="24"/>
                <w:lang w:eastAsia="lt-LT"/>
              </w:rPr>
            </w:pPr>
            <w:r w:rsidRPr="00855438">
              <w:rPr>
                <w:rFonts w:cs="Times New Roman"/>
                <w:szCs w:val="24"/>
                <w:lang w:eastAsia="lt-LT"/>
              </w:rPr>
              <w:t>1</w:t>
            </w:r>
            <w:r w:rsidR="00855438" w:rsidRPr="00855438">
              <w:rPr>
                <w:rFonts w:cs="Times New Roman"/>
                <w:szCs w:val="24"/>
                <w:lang w:eastAsia="lt-LT"/>
              </w:rPr>
              <w:t>2</w:t>
            </w:r>
            <w:r w:rsidRPr="00855438">
              <w:rPr>
                <w:rFonts w:cs="Times New Roman"/>
                <w:szCs w:val="24"/>
                <w:lang w:eastAsia="lt-LT"/>
              </w:rPr>
              <w:t>.</w:t>
            </w:r>
          </w:p>
        </w:tc>
        <w:tc>
          <w:tcPr>
            <w:tcW w:w="3632" w:type="dxa"/>
          </w:tcPr>
          <w:p w14:paraId="689179DF" w14:textId="77777777" w:rsidR="007B2E91" w:rsidRPr="00855438" w:rsidRDefault="007B2E91" w:rsidP="007B2E91">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Batų varstymo sistema</w:t>
            </w:r>
          </w:p>
          <w:p w14:paraId="49F5F782" w14:textId="77777777" w:rsidR="007B2E91" w:rsidRPr="00855438" w:rsidRDefault="007B2E91" w:rsidP="00AB7786">
            <w:pPr>
              <w:pStyle w:val="NoSpacing"/>
              <w:rPr>
                <w:rFonts w:eastAsia="Times New Roman" w:cs="Times New Roman"/>
                <w:kern w:val="0"/>
                <w:szCs w:val="24"/>
                <w:lang w:eastAsia="lt-LT"/>
                <w14:ligatures w14:val="none"/>
              </w:rPr>
            </w:pPr>
          </w:p>
        </w:tc>
        <w:tc>
          <w:tcPr>
            <w:tcW w:w="5299" w:type="dxa"/>
          </w:tcPr>
          <w:p w14:paraId="117EF954" w14:textId="427F90EF" w:rsidR="007B2E91" w:rsidRPr="00855438" w:rsidRDefault="001F690C" w:rsidP="007B2E91">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Varstymo sistema uždaro tipo –</w:t>
            </w:r>
            <w:r w:rsidR="007B2E91" w:rsidRPr="00855438">
              <w:rPr>
                <w:rFonts w:ascii="Times New Roman" w:eastAsia="Times New Roman" w:hAnsi="Times New Roman" w:cs="Times New Roman"/>
                <w:kern w:val="0"/>
                <w:sz w:val="24"/>
                <w:szCs w:val="24"/>
                <w:lang w:eastAsia="lt-LT"/>
                <w14:ligatures w14:val="none"/>
              </w:rPr>
              <w:t xml:space="preserve"> </w:t>
            </w:r>
            <w:r w:rsidRPr="00855438">
              <w:rPr>
                <w:rFonts w:ascii="Times New Roman" w:eastAsia="Times New Roman" w:hAnsi="Times New Roman" w:cs="Times New Roman"/>
                <w:kern w:val="0"/>
                <w:sz w:val="24"/>
                <w:szCs w:val="24"/>
                <w:lang w:eastAsia="lt-LT"/>
                <w14:ligatures w14:val="none"/>
              </w:rPr>
              <w:t xml:space="preserve">integruotos kilpos, tekstilinės ąselės arba įtvirtintos įvorės, </w:t>
            </w:r>
            <w:r w:rsidR="007B2E91" w:rsidRPr="00855438">
              <w:rPr>
                <w:rFonts w:ascii="Times New Roman" w:eastAsia="Times New Roman" w:hAnsi="Times New Roman" w:cs="Times New Roman"/>
                <w:kern w:val="0"/>
                <w:sz w:val="24"/>
                <w:szCs w:val="24"/>
                <w:lang w:eastAsia="lt-LT"/>
                <w14:ligatures w14:val="none"/>
              </w:rPr>
              <w:t>užtikrinanči</w:t>
            </w:r>
            <w:r w:rsidRPr="00855438">
              <w:rPr>
                <w:rFonts w:ascii="Times New Roman" w:eastAsia="Times New Roman" w:hAnsi="Times New Roman" w:cs="Times New Roman"/>
                <w:kern w:val="0"/>
                <w:sz w:val="24"/>
                <w:szCs w:val="24"/>
                <w:lang w:eastAsia="lt-LT"/>
                <w14:ligatures w14:val="none"/>
              </w:rPr>
              <w:t>os</w:t>
            </w:r>
            <w:r w:rsidR="007B2E91" w:rsidRPr="00855438">
              <w:rPr>
                <w:rFonts w:ascii="Times New Roman" w:eastAsia="Times New Roman" w:hAnsi="Times New Roman" w:cs="Times New Roman"/>
                <w:kern w:val="0"/>
                <w:sz w:val="24"/>
                <w:szCs w:val="24"/>
                <w:lang w:eastAsia="lt-LT"/>
                <w14:ligatures w14:val="none"/>
              </w:rPr>
              <w:t xml:space="preserve"> saugumą ir eliminuojanči</w:t>
            </w:r>
            <w:r w:rsidRPr="00855438">
              <w:rPr>
                <w:rFonts w:ascii="Times New Roman" w:eastAsia="Times New Roman" w:hAnsi="Times New Roman" w:cs="Times New Roman"/>
                <w:kern w:val="0"/>
                <w:sz w:val="24"/>
                <w:szCs w:val="24"/>
                <w:lang w:eastAsia="lt-LT"/>
                <w14:ligatures w14:val="none"/>
              </w:rPr>
              <w:t>os</w:t>
            </w:r>
            <w:r w:rsidR="007B2E91" w:rsidRPr="00855438">
              <w:rPr>
                <w:rFonts w:ascii="Times New Roman" w:eastAsia="Times New Roman" w:hAnsi="Times New Roman" w:cs="Times New Roman"/>
                <w:kern w:val="0"/>
                <w:sz w:val="24"/>
                <w:szCs w:val="24"/>
                <w:lang w:eastAsia="lt-LT"/>
                <w14:ligatures w14:val="none"/>
              </w:rPr>
              <w:t xml:space="preserve"> užkliuvimo riziką tarnybos metu</w:t>
            </w:r>
            <w:r w:rsidR="00012381" w:rsidRPr="00855438">
              <w:rPr>
                <w:rFonts w:ascii="Times New Roman" w:eastAsia="Times New Roman" w:hAnsi="Times New Roman" w:cs="Times New Roman"/>
                <w:kern w:val="0"/>
                <w:sz w:val="24"/>
                <w:szCs w:val="24"/>
                <w:lang w:eastAsia="lt-LT"/>
                <w14:ligatures w14:val="none"/>
              </w:rPr>
              <w:t xml:space="preserve">. Atviro </w:t>
            </w:r>
            <w:r w:rsidR="007B2E91" w:rsidRPr="00855438">
              <w:rPr>
                <w:rFonts w:ascii="Times New Roman" w:eastAsia="Times New Roman" w:hAnsi="Times New Roman" w:cs="Times New Roman"/>
                <w:kern w:val="0"/>
                <w:sz w:val="24"/>
                <w:szCs w:val="24"/>
                <w:lang w:eastAsia="lt-LT"/>
                <w14:ligatures w14:val="none"/>
              </w:rPr>
              <w:t>tipo elementai (pvz., kabliukai)</w:t>
            </w:r>
            <w:r w:rsidR="00012381" w:rsidRPr="00855438">
              <w:rPr>
                <w:rFonts w:ascii="Times New Roman" w:eastAsia="Times New Roman" w:hAnsi="Times New Roman" w:cs="Times New Roman"/>
                <w:kern w:val="0"/>
                <w:sz w:val="24"/>
                <w:szCs w:val="24"/>
                <w:lang w:eastAsia="lt-LT"/>
                <w14:ligatures w14:val="none"/>
              </w:rPr>
              <w:t xml:space="preserve"> negali būti naudojami</w:t>
            </w:r>
            <w:r w:rsidR="007B2E91" w:rsidRPr="00855438">
              <w:rPr>
                <w:rFonts w:ascii="Times New Roman" w:eastAsia="Times New Roman" w:hAnsi="Times New Roman" w:cs="Times New Roman"/>
                <w:kern w:val="0"/>
                <w:sz w:val="24"/>
                <w:szCs w:val="24"/>
                <w:lang w:eastAsia="lt-LT"/>
                <w14:ligatures w14:val="none"/>
              </w:rPr>
              <w:t xml:space="preserve">. </w:t>
            </w:r>
          </w:p>
          <w:p w14:paraId="774B9618" w14:textId="1BC2A593" w:rsidR="007B2E91" w:rsidRPr="00855438" w:rsidRDefault="007B2E91" w:rsidP="007B2E91">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Raišteliai – juodos spalvos, pagaminti iš 100% poliesterio (PES). </w:t>
            </w:r>
          </w:p>
          <w:p w14:paraId="7C251F46" w14:textId="6EE5040E" w:rsidR="007B2E91" w:rsidRPr="00855438" w:rsidRDefault="001F690C" w:rsidP="007B2E91">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Varstymo s</w:t>
            </w:r>
            <w:r w:rsidR="007B2E91" w:rsidRPr="00855438">
              <w:rPr>
                <w:rFonts w:ascii="Times New Roman" w:eastAsia="Times New Roman" w:hAnsi="Times New Roman" w:cs="Times New Roman"/>
                <w:kern w:val="0"/>
                <w:sz w:val="24"/>
                <w:szCs w:val="24"/>
                <w:lang w:eastAsia="lt-LT"/>
                <w14:ligatures w14:val="none"/>
              </w:rPr>
              <w:t xml:space="preserve">istema privalo </w:t>
            </w:r>
            <w:r w:rsidRPr="00855438">
              <w:rPr>
                <w:rFonts w:ascii="Times New Roman" w:eastAsia="Times New Roman" w:hAnsi="Times New Roman" w:cs="Times New Roman"/>
                <w:kern w:val="0"/>
                <w:sz w:val="24"/>
                <w:szCs w:val="24"/>
                <w:lang w:eastAsia="lt-LT"/>
                <w14:ligatures w14:val="none"/>
              </w:rPr>
              <w:t xml:space="preserve">būti </w:t>
            </w:r>
            <w:r w:rsidR="00012381" w:rsidRPr="00855438">
              <w:rPr>
                <w:rFonts w:ascii="Times New Roman" w:eastAsia="Times New Roman" w:hAnsi="Times New Roman" w:cs="Times New Roman"/>
                <w:kern w:val="0"/>
                <w:sz w:val="24"/>
                <w:szCs w:val="24"/>
                <w:lang w:eastAsia="lt-LT"/>
                <w14:ligatures w14:val="none"/>
              </w:rPr>
              <w:t>atspari drėgmės įsigėrimui</w:t>
            </w:r>
            <w:r w:rsidRPr="00855438">
              <w:rPr>
                <w:rFonts w:ascii="Times New Roman" w:eastAsia="Times New Roman" w:hAnsi="Times New Roman" w:cs="Times New Roman"/>
                <w:kern w:val="0"/>
                <w:sz w:val="24"/>
                <w:szCs w:val="24"/>
                <w:lang w:eastAsia="lt-LT"/>
                <w14:ligatures w14:val="none"/>
              </w:rPr>
              <w:t xml:space="preserve">, </w:t>
            </w:r>
            <w:r w:rsidR="00012381" w:rsidRPr="00855438">
              <w:rPr>
                <w:rFonts w:ascii="Times New Roman" w:eastAsia="Times New Roman" w:hAnsi="Times New Roman" w:cs="Times New Roman"/>
                <w:kern w:val="0"/>
                <w:sz w:val="24"/>
                <w:szCs w:val="24"/>
                <w:lang w:eastAsia="lt-LT"/>
                <w14:ligatures w14:val="none"/>
              </w:rPr>
              <w:t>užtikrinti lengvą ir tolygų bato užveržimą, veikti sklandžiai (nestringant) ir būti ilgaamžė (nedylanti).</w:t>
            </w:r>
          </w:p>
        </w:tc>
      </w:tr>
      <w:tr w:rsidR="00C701D8" w:rsidRPr="00855438" w14:paraId="362EB37C" w14:textId="77777777" w:rsidTr="0029611D">
        <w:tc>
          <w:tcPr>
            <w:tcW w:w="696" w:type="dxa"/>
          </w:tcPr>
          <w:p w14:paraId="660660AA" w14:textId="1505E2CA" w:rsidR="00C701D8" w:rsidRPr="00855438" w:rsidRDefault="00C701D8" w:rsidP="00C701D8">
            <w:pPr>
              <w:pStyle w:val="NoSpacing"/>
              <w:jc w:val="center"/>
              <w:rPr>
                <w:rFonts w:cs="Times New Roman"/>
                <w:szCs w:val="24"/>
                <w:lang w:eastAsia="lt-LT"/>
              </w:rPr>
            </w:pPr>
            <w:r w:rsidRPr="00855438">
              <w:rPr>
                <w:rFonts w:cs="Times New Roman"/>
                <w:szCs w:val="24"/>
                <w:lang w:eastAsia="lt-LT"/>
              </w:rPr>
              <w:t>1</w:t>
            </w:r>
            <w:r w:rsidR="00855438" w:rsidRPr="00855438">
              <w:rPr>
                <w:rFonts w:cs="Times New Roman"/>
                <w:szCs w:val="24"/>
                <w:lang w:eastAsia="lt-LT"/>
              </w:rPr>
              <w:t>3</w:t>
            </w:r>
            <w:r w:rsidRPr="00855438">
              <w:rPr>
                <w:rFonts w:cs="Times New Roman"/>
                <w:szCs w:val="24"/>
                <w:lang w:eastAsia="lt-LT"/>
              </w:rPr>
              <w:t>.</w:t>
            </w:r>
          </w:p>
        </w:tc>
        <w:tc>
          <w:tcPr>
            <w:tcW w:w="3632" w:type="dxa"/>
          </w:tcPr>
          <w:p w14:paraId="1DB747D4" w14:textId="2E3D820A" w:rsidR="00C701D8" w:rsidRPr="00855438" w:rsidRDefault="00C701D8" w:rsidP="00C701D8">
            <w:pPr>
              <w:pStyle w:val="NoSpacing"/>
              <w:rPr>
                <w:rFonts w:cs="Times New Roman"/>
                <w:szCs w:val="24"/>
              </w:rPr>
            </w:pPr>
            <w:r w:rsidRPr="00855438">
              <w:rPr>
                <w:rFonts w:cs="Times New Roman"/>
                <w:szCs w:val="24"/>
              </w:rPr>
              <w:t>Batų užkulnis</w:t>
            </w:r>
          </w:p>
        </w:tc>
        <w:tc>
          <w:tcPr>
            <w:tcW w:w="5299" w:type="dxa"/>
          </w:tcPr>
          <w:p w14:paraId="1B4B6357" w14:textId="08B274C1" w:rsidR="00C701D8" w:rsidRPr="00855438" w:rsidRDefault="00C701D8" w:rsidP="00C701D8">
            <w:pPr>
              <w:jc w:val="both"/>
              <w:rPr>
                <w:rFonts w:ascii="Times New Roman" w:hAnsi="Times New Roman" w:cs="Times New Roman"/>
                <w:sz w:val="24"/>
                <w:szCs w:val="24"/>
              </w:rPr>
            </w:pPr>
            <w:r w:rsidRPr="00855438">
              <w:rPr>
                <w:rFonts w:ascii="Times New Roman" w:eastAsia="Times New Roman" w:hAnsi="Times New Roman" w:cs="Times New Roman"/>
                <w:kern w:val="0"/>
                <w:sz w:val="24"/>
                <w:szCs w:val="24"/>
                <w:lang w:eastAsia="lt-LT"/>
                <w14:ligatures w14:val="none"/>
              </w:rPr>
              <w:t>Batų užkulnis turi būti suformuotas iš specialaus avalyninio kartono, termoplastinės medžiagos arba lygiavertės medžiagos, kuri išlaiko formą. Batai, kulno srityje, turi būti suformuoti taip, kad sudarytų pakankamą ertmę kulnui, apgaubtų visą kulną ir patikimai išlaikytų užkulnio formą.</w:t>
            </w:r>
          </w:p>
        </w:tc>
      </w:tr>
      <w:tr w:rsidR="00C701D8" w:rsidRPr="00855438" w14:paraId="79BD97F4" w14:textId="77777777" w:rsidTr="0029611D">
        <w:tc>
          <w:tcPr>
            <w:tcW w:w="696" w:type="dxa"/>
          </w:tcPr>
          <w:p w14:paraId="409903EC" w14:textId="563703DF" w:rsidR="00C701D8" w:rsidRPr="00855438" w:rsidRDefault="00C701D8" w:rsidP="00C701D8">
            <w:pPr>
              <w:pStyle w:val="NoSpacing"/>
              <w:jc w:val="center"/>
              <w:rPr>
                <w:rFonts w:cs="Times New Roman"/>
                <w:szCs w:val="24"/>
                <w:lang w:eastAsia="lt-LT"/>
              </w:rPr>
            </w:pPr>
            <w:r w:rsidRPr="00855438">
              <w:rPr>
                <w:rFonts w:cs="Times New Roman"/>
                <w:szCs w:val="24"/>
                <w:lang w:eastAsia="lt-LT"/>
              </w:rPr>
              <w:t>1</w:t>
            </w:r>
            <w:r w:rsidR="00855438" w:rsidRPr="00855438">
              <w:rPr>
                <w:rFonts w:cs="Times New Roman"/>
                <w:szCs w:val="24"/>
                <w:lang w:eastAsia="lt-LT"/>
              </w:rPr>
              <w:t>4</w:t>
            </w:r>
            <w:r w:rsidRPr="00855438">
              <w:rPr>
                <w:rFonts w:cs="Times New Roman"/>
                <w:szCs w:val="24"/>
                <w:lang w:eastAsia="lt-LT"/>
              </w:rPr>
              <w:t>.</w:t>
            </w:r>
          </w:p>
        </w:tc>
        <w:tc>
          <w:tcPr>
            <w:tcW w:w="3632" w:type="dxa"/>
          </w:tcPr>
          <w:p w14:paraId="04DDC89F" w14:textId="77777777" w:rsidR="00C701D8" w:rsidRPr="00855438" w:rsidRDefault="00C701D8" w:rsidP="00C701D8">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Batų noselės (pirštų srities) konstrukcija </w:t>
            </w:r>
          </w:p>
          <w:p w14:paraId="49384069" w14:textId="77777777" w:rsidR="00C701D8" w:rsidRPr="00855438" w:rsidRDefault="00C701D8" w:rsidP="00C701D8">
            <w:pPr>
              <w:pStyle w:val="NoSpacing"/>
              <w:rPr>
                <w:rFonts w:cs="Times New Roman"/>
                <w:szCs w:val="24"/>
              </w:rPr>
            </w:pPr>
          </w:p>
        </w:tc>
        <w:tc>
          <w:tcPr>
            <w:tcW w:w="5299" w:type="dxa"/>
          </w:tcPr>
          <w:p w14:paraId="0E0BE785" w14:textId="0CF56F11" w:rsidR="00C701D8" w:rsidRPr="00855438" w:rsidRDefault="00C701D8" w:rsidP="00C701D8">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Bato noselė formuojama iš termoplastinės arba kitos lygiavertės medžiagos, skirtos tik technologiškai būtinos formos stabilumui užtikrinti.</w:t>
            </w:r>
          </w:p>
        </w:tc>
      </w:tr>
      <w:tr w:rsidR="008A4165" w:rsidRPr="00855438" w14:paraId="4928B694" w14:textId="77777777" w:rsidTr="0029611D">
        <w:tc>
          <w:tcPr>
            <w:tcW w:w="696" w:type="dxa"/>
          </w:tcPr>
          <w:p w14:paraId="2B8A92C0" w14:textId="667F14B7" w:rsidR="008A4165" w:rsidRPr="00855438" w:rsidRDefault="008A4165" w:rsidP="008A4165">
            <w:pPr>
              <w:pStyle w:val="NoSpacing"/>
              <w:jc w:val="center"/>
              <w:rPr>
                <w:rFonts w:cs="Times New Roman"/>
                <w:szCs w:val="24"/>
                <w:lang w:eastAsia="lt-LT"/>
              </w:rPr>
            </w:pPr>
            <w:r w:rsidRPr="00855438">
              <w:rPr>
                <w:rFonts w:cs="Times New Roman"/>
                <w:szCs w:val="24"/>
                <w:lang w:eastAsia="lt-LT"/>
              </w:rPr>
              <w:lastRenderedPageBreak/>
              <w:t>1</w:t>
            </w:r>
            <w:r w:rsidR="00855438" w:rsidRPr="00855438">
              <w:rPr>
                <w:rFonts w:cs="Times New Roman"/>
                <w:szCs w:val="24"/>
                <w:lang w:eastAsia="lt-LT"/>
              </w:rPr>
              <w:t>5</w:t>
            </w:r>
            <w:r w:rsidRPr="00855438">
              <w:rPr>
                <w:rFonts w:cs="Times New Roman"/>
                <w:szCs w:val="24"/>
                <w:lang w:eastAsia="lt-LT"/>
              </w:rPr>
              <w:t>.</w:t>
            </w:r>
          </w:p>
        </w:tc>
        <w:tc>
          <w:tcPr>
            <w:tcW w:w="3632" w:type="dxa"/>
          </w:tcPr>
          <w:p w14:paraId="1D35F14A" w14:textId="7CDC9986" w:rsidR="008A4165" w:rsidRPr="00855438" w:rsidRDefault="008A4165" w:rsidP="008A4165">
            <w:pPr>
              <w:pStyle w:val="NoSpacing"/>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Pagalbinė kilpa (apsiavimui)</w:t>
            </w:r>
          </w:p>
          <w:p w14:paraId="7E2CA4CA" w14:textId="209CB020" w:rsidR="008A4165" w:rsidRPr="00855438" w:rsidRDefault="008A4165" w:rsidP="008A4165">
            <w:pPr>
              <w:pStyle w:val="NoSpacing"/>
              <w:rPr>
                <w:rFonts w:eastAsia="Times New Roman" w:cs="Times New Roman"/>
                <w:kern w:val="0"/>
                <w:szCs w:val="24"/>
                <w:lang w:eastAsia="lt-LT"/>
                <w14:ligatures w14:val="none"/>
              </w:rPr>
            </w:pPr>
          </w:p>
        </w:tc>
        <w:tc>
          <w:tcPr>
            <w:tcW w:w="5299" w:type="dxa"/>
          </w:tcPr>
          <w:p w14:paraId="11BADFCF" w14:textId="4910E68D" w:rsidR="008A4165" w:rsidRPr="00855438" w:rsidRDefault="008A4165" w:rsidP="008A4165">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Bato užpakalinėje aulo viršutinėje dalyje turi būti prisiūta kilpa pirštui įkišti, skirta palengvinti batų apsiavimą.</w:t>
            </w:r>
          </w:p>
        </w:tc>
      </w:tr>
      <w:tr w:rsidR="008A4165" w:rsidRPr="00855438" w14:paraId="6F19C18A" w14:textId="77777777" w:rsidTr="00E63EE9">
        <w:tc>
          <w:tcPr>
            <w:tcW w:w="696" w:type="dxa"/>
          </w:tcPr>
          <w:p w14:paraId="6BC45769" w14:textId="4AA698B9" w:rsidR="008A4165" w:rsidRPr="00855438" w:rsidRDefault="00855438" w:rsidP="008A4165">
            <w:pPr>
              <w:pStyle w:val="NoSpacing"/>
              <w:jc w:val="center"/>
              <w:rPr>
                <w:rFonts w:cs="Times New Roman"/>
                <w:szCs w:val="24"/>
                <w:lang w:eastAsia="lt-LT"/>
              </w:rPr>
            </w:pPr>
            <w:r w:rsidRPr="00855438">
              <w:rPr>
                <w:rFonts w:cs="Times New Roman"/>
                <w:szCs w:val="24"/>
                <w:lang w:eastAsia="lt-LT"/>
              </w:rPr>
              <w:t>16.</w:t>
            </w:r>
          </w:p>
        </w:tc>
        <w:tc>
          <w:tcPr>
            <w:tcW w:w="3632" w:type="dxa"/>
            <w:tcBorders>
              <w:left w:val="single" w:sz="4" w:space="0" w:color="000000"/>
              <w:bottom w:val="single" w:sz="4" w:space="0" w:color="000000"/>
            </w:tcBorders>
            <w:shd w:val="clear" w:color="auto" w:fill="FFFFFF" w:themeFill="background1"/>
          </w:tcPr>
          <w:p w14:paraId="665A595E" w14:textId="4C846A61" w:rsidR="008A4165" w:rsidRPr="00855438" w:rsidRDefault="008A4165" w:rsidP="008A4165">
            <w:pPr>
              <w:pStyle w:val="NoSpacing"/>
              <w:jc w:val="both"/>
              <w:rPr>
                <w:rFonts w:eastAsia="Times New Roman" w:cs="Times New Roman"/>
                <w:kern w:val="0"/>
                <w:szCs w:val="24"/>
                <w:lang w:eastAsia="lt-LT"/>
                <w14:ligatures w14:val="none"/>
              </w:rPr>
            </w:pPr>
            <w:r w:rsidRPr="00855438">
              <w:rPr>
                <w:rFonts w:cs="Times New Roman"/>
                <w:szCs w:val="24"/>
              </w:rPr>
              <w:t>Bat</w:t>
            </w:r>
            <w:r w:rsidR="00D146BA" w:rsidRPr="00855438">
              <w:rPr>
                <w:rFonts w:cs="Times New Roman"/>
                <w:szCs w:val="24"/>
              </w:rPr>
              <w:t>o išorės</w:t>
            </w:r>
            <w:r w:rsidRPr="00855438">
              <w:rPr>
                <w:rFonts w:cs="Times New Roman"/>
                <w:szCs w:val="24"/>
              </w:rPr>
              <w:t xml:space="preserve"> medžiaga</w:t>
            </w:r>
          </w:p>
        </w:tc>
        <w:tc>
          <w:tcPr>
            <w:tcW w:w="5299" w:type="dxa"/>
            <w:tcBorders>
              <w:left w:val="single" w:sz="4" w:space="0" w:color="000000"/>
              <w:bottom w:val="single" w:sz="4" w:space="0" w:color="000000"/>
              <w:right w:val="single" w:sz="4" w:space="0" w:color="000000"/>
            </w:tcBorders>
            <w:shd w:val="clear" w:color="auto" w:fill="FFFFFF" w:themeFill="background1"/>
          </w:tcPr>
          <w:p w14:paraId="4441CDAE" w14:textId="34E53235" w:rsidR="008A4165" w:rsidRPr="00855438" w:rsidRDefault="008A4165" w:rsidP="008A4165">
            <w:pPr>
              <w:jc w:val="both"/>
              <w:rPr>
                <w:rFonts w:ascii="Times New Roman" w:hAnsi="Times New Roman" w:cs="Times New Roman"/>
                <w:sz w:val="24"/>
                <w:szCs w:val="24"/>
              </w:rPr>
            </w:pPr>
            <w:r w:rsidRPr="00855438">
              <w:rPr>
                <w:rFonts w:ascii="Times New Roman" w:hAnsi="Times New Roman" w:cs="Times New Roman"/>
                <w:sz w:val="24"/>
                <w:szCs w:val="24"/>
              </w:rPr>
              <w:t>Pagrindinė batų išorės medžiaga privalo būti kokybiška natūrali stambių raguočių oda. Oda privalo būti apdorota hidrofobiškai</w:t>
            </w:r>
            <w:r w:rsidR="00D146BA" w:rsidRPr="00855438">
              <w:rPr>
                <w:rFonts w:ascii="Times New Roman" w:hAnsi="Times New Roman" w:cs="Times New Roman"/>
                <w:sz w:val="24"/>
                <w:szCs w:val="24"/>
              </w:rPr>
              <w:t>.</w:t>
            </w:r>
          </w:p>
          <w:p w14:paraId="33235FAA" w14:textId="425CAB22" w:rsidR="008A4165" w:rsidRPr="00855438" w:rsidRDefault="008A4165" w:rsidP="008A4165">
            <w:p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rPr>
              <w:t xml:space="preserve">Aklinojo liežuvio zonoje ir detalėms </w:t>
            </w:r>
            <w:r w:rsidR="00D146BA" w:rsidRPr="00855438">
              <w:rPr>
                <w:rFonts w:ascii="Times New Roman" w:hAnsi="Times New Roman" w:cs="Times New Roman"/>
                <w:sz w:val="24"/>
                <w:szCs w:val="24"/>
              </w:rPr>
              <w:t xml:space="preserve">aulo srityje </w:t>
            </w:r>
            <w:r w:rsidRPr="00855438">
              <w:rPr>
                <w:rFonts w:ascii="Times New Roman" w:hAnsi="Times New Roman" w:cs="Times New Roman"/>
                <w:sz w:val="24"/>
                <w:szCs w:val="24"/>
              </w:rPr>
              <w:t>gali būti naudojama tekstilinė medžiaga.</w:t>
            </w:r>
          </w:p>
        </w:tc>
      </w:tr>
      <w:tr w:rsidR="00E438AE" w:rsidRPr="00855438" w14:paraId="7E5DF4A9" w14:textId="77777777" w:rsidTr="00602839">
        <w:tc>
          <w:tcPr>
            <w:tcW w:w="696" w:type="dxa"/>
          </w:tcPr>
          <w:p w14:paraId="4133E82E" w14:textId="5D11E586" w:rsidR="00E438AE" w:rsidRPr="00855438" w:rsidRDefault="00855438" w:rsidP="00E438AE">
            <w:pPr>
              <w:pStyle w:val="NoSpacing"/>
              <w:jc w:val="center"/>
              <w:rPr>
                <w:rFonts w:cs="Times New Roman"/>
                <w:szCs w:val="24"/>
                <w:lang w:eastAsia="lt-LT"/>
              </w:rPr>
            </w:pPr>
            <w:r w:rsidRPr="00855438">
              <w:rPr>
                <w:rFonts w:cs="Times New Roman"/>
                <w:szCs w:val="24"/>
                <w:lang w:eastAsia="lt-LT"/>
              </w:rPr>
              <w:t>17.</w:t>
            </w:r>
          </w:p>
        </w:tc>
        <w:tc>
          <w:tcPr>
            <w:tcW w:w="3632" w:type="dxa"/>
            <w:tcBorders>
              <w:left w:val="single" w:sz="4" w:space="0" w:color="000000"/>
              <w:bottom w:val="single" w:sz="4" w:space="0" w:color="000000"/>
            </w:tcBorders>
          </w:tcPr>
          <w:p w14:paraId="7F5EFA42" w14:textId="386EB329" w:rsidR="00E438AE" w:rsidRPr="00855438" w:rsidRDefault="00E438AE" w:rsidP="00E438AE">
            <w:pPr>
              <w:pStyle w:val="NoSpacing"/>
              <w:jc w:val="both"/>
              <w:rPr>
                <w:rFonts w:cs="Times New Roman"/>
                <w:szCs w:val="24"/>
              </w:rPr>
            </w:pPr>
            <w:r w:rsidRPr="00855438">
              <w:rPr>
                <w:rFonts w:cs="Times New Roman"/>
                <w:szCs w:val="24"/>
              </w:rPr>
              <w:t xml:space="preserve">Liežuvėlio medžiaga </w:t>
            </w:r>
          </w:p>
        </w:tc>
        <w:tc>
          <w:tcPr>
            <w:tcW w:w="5299" w:type="dxa"/>
            <w:tcBorders>
              <w:left w:val="single" w:sz="4" w:space="0" w:color="000000"/>
              <w:bottom w:val="single" w:sz="4" w:space="0" w:color="000000"/>
              <w:right w:val="single" w:sz="4" w:space="0" w:color="000000"/>
            </w:tcBorders>
          </w:tcPr>
          <w:p w14:paraId="79B3B61A" w14:textId="0A1EC476" w:rsidR="00E438AE" w:rsidRPr="00855438" w:rsidRDefault="00E438AE" w:rsidP="00D9503A">
            <w:pPr>
              <w:jc w:val="both"/>
              <w:rPr>
                <w:rFonts w:ascii="Times New Roman" w:hAnsi="Times New Roman" w:cs="Times New Roman"/>
                <w:sz w:val="24"/>
                <w:szCs w:val="24"/>
              </w:rPr>
            </w:pPr>
            <w:r w:rsidRPr="00855438">
              <w:rPr>
                <w:rFonts w:ascii="Times New Roman" w:eastAsia="Times New Roman" w:hAnsi="Times New Roman" w:cs="Times New Roman"/>
                <w:kern w:val="0"/>
                <w:sz w:val="24"/>
                <w:szCs w:val="24"/>
                <w:lang w:eastAsia="lt-LT"/>
                <w14:ligatures w14:val="none"/>
              </w:rPr>
              <w:t>Liežuvėlio medžiaga – juodos spalvos tekstilinė medžiaga (poliamidas (PA), poliesteris (PES) arba poliuretanas</w:t>
            </w:r>
            <w:r w:rsidR="00D9503A" w:rsidRPr="00855438">
              <w:rPr>
                <w:rFonts w:ascii="Times New Roman" w:eastAsia="Times New Roman" w:hAnsi="Times New Roman" w:cs="Times New Roman"/>
                <w:kern w:val="0"/>
                <w:sz w:val="24"/>
                <w:szCs w:val="24"/>
                <w:lang w:eastAsia="lt-LT"/>
                <w14:ligatures w14:val="none"/>
              </w:rPr>
              <w:t xml:space="preserve"> </w:t>
            </w:r>
            <w:r w:rsidRPr="00855438">
              <w:rPr>
                <w:rFonts w:ascii="Times New Roman" w:eastAsia="Times New Roman" w:hAnsi="Times New Roman" w:cs="Times New Roman"/>
                <w:kern w:val="0"/>
                <w:sz w:val="24"/>
                <w:szCs w:val="24"/>
                <w:lang w:eastAsia="lt-LT"/>
                <w14:ligatures w14:val="none"/>
              </w:rPr>
              <w:t>(PU)), laidi orui. Medžiaga gali būti  kombinuota su oda.</w:t>
            </w:r>
            <w:r w:rsidR="00D9503A" w:rsidRPr="00855438">
              <w:rPr>
                <w:rFonts w:ascii="Times New Roman" w:eastAsia="Times New Roman" w:hAnsi="Times New Roman" w:cs="Times New Roman"/>
                <w:kern w:val="0"/>
                <w:sz w:val="24"/>
                <w:szCs w:val="24"/>
                <w:lang w:eastAsia="lt-LT"/>
                <w14:ligatures w14:val="none"/>
              </w:rPr>
              <w:t xml:space="preserve"> Liežuvėlis privalo būti sutvirtintas su jungtimi ir šoneliais, kad apsaugotų batų vidų nuo vandens, purvo ir smulkių dalelių patekimo. Pagrindinė liežuvėlio dalis turi būti paminkštinta porolonu arba lygiaverte atvirų porų putos medžiaga.</w:t>
            </w:r>
          </w:p>
        </w:tc>
      </w:tr>
      <w:tr w:rsidR="00D9503A" w:rsidRPr="00855438" w14:paraId="27EBE5B9" w14:textId="77777777" w:rsidTr="00F82CD1">
        <w:tc>
          <w:tcPr>
            <w:tcW w:w="696" w:type="dxa"/>
          </w:tcPr>
          <w:p w14:paraId="4736C39A" w14:textId="3F4C215A" w:rsidR="00D9503A" w:rsidRPr="00855438" w:rsidRDefault="00855438" w:rsidP="00D9503A">
            <w:pPr>
              <w:pStyle w:val="NoSpacing"/>
              <w:jc w:val="center"/>
              <w:rPr>
                <w:rFonts w:cs="Times New Roman"/>
                <w:szCs w:val="24"/>
                <w:lang w:eastAsia="lt-LT"/>
              </w:rPr>
            </w:pPr>
            <w:r w:rsidRPr="00855438">
              <w:rPr>
                <w:rFonts w:cs="Times New Roman"/>
                <w:szCs w:val="24"/>
                <w:lang w:eastAsia="lt-LT"/>
              </w:rPr>
              <w:t>18.</w:t>
            </w:r>
          </w:p>
        </w:tc>
        <w:tc>
          <w:tcPr>
            <w:tcW w:w="3632" w:type="dxa"/>
          </w:tcPr>
          <w:p w14:paraId="1AFAC623" w14:textId="42313A6A" w:rsidR="00D9503A" w:rsidRPr="00855438" w:rsidRDefault="00E8669C" w:rsidP="00D9503A">
            <w:pPr>
              <w:pStyle w:val="NoSpacing"/>
              <w:jc w:val="both"/>
              <w:rPr>
                <w:rFonts w:cs="Times New Roman"/>
                <w:szCs w:val="24"/>
                <w:highlight w:val="yellow"/>
              </w:rPr>
            </w:pPr>
            <w:r w:rsidRPr="00855438">
              <w:rPr>
                <w:rFonts w:eastAsia="Times New Roman" w:cs="Times New Roman"/>
                <w:kern w:val="0"/>
                <w:szCs w:val="24"/>
                <w:lang w:eastAsia="lt-LT"/>
                <w14:ligatures w14:val="none"/>
              </w:rPr>
              <w:t>Pamušalo struktūra ir sudėtis</w:t>
            </w:r>
          </w:p>
        </w:tc>
        <w:tc>
          <w:tcPr>
            <w:tcW w:w="5299" w:type="dxa"/>
          </w:tcPr>
          <w:p w14:paraId="21011ECE" w14:textId="3850C1F1" w:rsidR="007E3628" w:rsidRPr="00855438" w:rsidRDefault="00D9503A" w:rsidP="007E3628">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Pamušalas </w:t>
            </w:r>
            <w:r w:rsidR="007E3628" w:rsidRPr="00855438">
              <w:rPr>
                <w:rFonts w:ascii="Times New Roman" w:eastAsia="Times New Roman" w:hAnsi="Times New Roman" w:cs="Times New Roman"/>
                <w:kern w:val="0"/>
                <w:sz w:val="24"/>
                <w:szCs w:val="24"/>
                <w:lang w:eastAsia="lt-LT"/>
                <w14:ligatures w14:val="none"/>
              </w:rPr>
              <w:t>–</w:t>
            </w:r>
            <w:r w:rsidRPr="00855438">
              <w:rPr>
                <w:rFonts w:ascii="Times New Roman" w:eastAsia="Times New Roman" w:hAnsi="Times New Roman" w:cs="Times New Roman"/>
                <w:kern w:val="0"/>
                <w:sz w:val="24"/>
                <w:szCs w:val="24"/>
                <w:lang w:eastAsia="lt-LT"/>
                <w14:ligatures w14:val="none"/>
              </w:rPr>
              <w:t xml:space="preserve"> mažiausiai trijų sluoksnių laminatas su integruotu drėgmės barjeru (membrana).</w:t>
            </w:r>
            <w:r w:rsidR="007E3628" w:rsidRPr="00855438">
              <w:rPr>
                <w:rFonts w:ascii="Times New Roman" w:eastAsia="Times New Roman" w:hAnsi="Times New Roman" w:cs="Times New Roman"/>
                <w:kern w:val="0"/>
                <w:sz w:val="24"/>
                <w:szCs w:val="24"/>
                <w:lang w:eastAsia="lt-LT"/>
                <w14:ligatures w14:val="none"/>
              </w:rPr>
              <w:t xml:space="preserve"> Sluoksnių eiliškumas:</w:t>
            </w:r>
          </w:p>
          <w:p w14:paraId="36E65290" w14:textId="4D6B67DD" w:rsidR="00E8669C" w:rsidRPr="00855438" w:rsidRDefault="007E3628" w:rsidP="007E3628">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w:t>
            </w:r>
            <w:r w:rsidR="00E8669C" w:rsidRPr="00855438">
              <w:rPr>
                <w:rFonts w:ascii="Times New Roman" w:eastAsia="Times New Roman" w:hAnsi="Times New Roman" w:cs="Times New Roman"/>
                <w:kern w:val="0"/>
                <w:sz w:val="24"/>
                <w:szCs w:val="24"/>
                <w:lang w:eastAsia="lt-LT"/>
                <w14:ligatures w14:val="none"/>
              </w:rPr>
              <w:t xml:space="preserve"> komforto sluoksnis (kontaktuojantis su pėda): metmeninio mezgimo, sudarytas iš 70 ± 5 proc. poliamido (PA) ir 30 ± 5 proc. poliesterio (PES</w:t>
            </w:r>
          </w:p>
          <w:p w14:paraId="238E1841" w14:textId="15D4AFC6" w:rsidR="00E8669C" w:rsidRPr="00855438" w:rsidRDefault="00E8669C" w:rsidP="007E3628">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 </w:t>
            </w:r>
            <w:r w:rsidR="001D492B" w:rsidRPr="00855438">
              <w:rPr>
                <w:rFonts w:ascii="Times New Roman" w:eastAsia="Times New Roman" w:hAnsi="Times New Roman" w:cs="Times New Roman"/>
                <w:kern w:val="0"/>
                <w:sz w:val="24"/>
                <w:szCs w:val="24"/>
                <w:lang w:eastAsia="lt-LT"/>
                <w14:ligatures w14:val="none"/>
              </w:rPr>
              <w:t>drėgmės barjeras – dviejų komponentų (bikomponentinė) mikroporinė membrana, pagrįsta PTFE (politetrafluoretilenu), sauganti nuo vandens patekimo į bato vidų ir praleidžianti į išorę orą ir garus</w:t>
            </w:r>
            <w:r w:rsidR="007E3628" w:rsidRPr="00855438">
              <w:rPr>
                <w:rFonts w:ascii="Times New Roman" w:eastAsia="Times New Roman" w:hAnsi="Times New Roman" w:cs="Times New Roman"/>
                <w:kern w:val="0"/>
                <w:sz w:val="24"/>
                <w:szCs w:val="24"/>
                <w:lang w:eastAsia="lt-LT"/>
                <w14:ligatures w14:val="none"/>
              </w:rPr>
              <w:t>;</w:t>
            </w:r>
            <w:r w:rsidRPr="00855438">
              <w:rPr>
                <w:rFonts w:ascii="Times New Roman" w:eastAsia="Times New Roman" w:hAnsi="Times New Roman" w:cs="Times New Roman"/>
                <w:kern w:val="0"/>
                <w:sz w:val="24"/>
                <w:szCs w:val="24"/>
                <w:lang w:eastAsia="lt-LT"/>
                <w14:ligatures w14:val="none"/>
              </w:rPr>
              <w:t xml:space="preserve"> </w:t>
            </w:r>
          </w:p>
          <w:p w14:paraId="115FFE13" w14:textId="28CB2374" w:rsidR="007E3628" w:rsidRPr="00855438" w:rsidRDefault="00E8669C" w:rsidP="007E3628">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vidinis sluoksnis (batų odos pusėje): metmeninio mezgimo, sudarytas iš 100 % poliamido (PA).</w:t>
            </w:r>
          </w:p>
          <w:p w14:paraId="218FE25E" w14:textId="683ED080" w:rsidR="00D9503A" w:rsidRPr="00855438" w:rsidRDefault="00D9503A" w:rsidP="00D9503A">
            <w:pPr>
              <w:jc w:val="both"/>
              <w:rPr>
                <w:rFonts w:ascii="Times New Roman" w:eastAsia="Times New Roman" w:hAnsi="Times New Roman" w:cs="Times New Roman"/>
                <w:kern w:val="0"/>
                <w:sz w:val="24"/>
                <w:szCs w:val="24"/>
                <w:highlight w:val="yellow"/>
                <w:lang w:eastAsia="lt-LT"/>
                <w14:ligatures w14:val="none"/>
              </w:rPr>
            </w:pPr>
            <w:r w:rsidRPr="00855438">
              <w:rPr>
                <w:rFonts w:ascii="Times New Roman" w:eastAsia="Times New Roman" w:hAnsi="Times New Roman" w:cs="Times New Roman"/>
                <w:kern w:val="0"/>
                <w:sz w:val="24"/>
                <w:szCs w:val="24"/>
                <w:lang w:eastAsia="lt-LT"/>
                <w14:ligatures w14:val="none"/>
              </w:rPr>
              <w:t>Visos pamušalo siūlės privalo būti užsandarintos specialiu būdu pagal numatytas technologijas, kad per jas neprasiskverbtų vanduo.</w:t>
            </w:r>
          </w:p>
        </w:tc>
      </w:tr>
      <w:tr w:rsidR="00E8669C" w:rsidRPr="00855438" w14:paraId="448A6D5A" w14:textId="77777777" w:rsidTr="00F82CD1">
        <w:tc>
          <w:tcPr>
            <w:tcW w:w="696" w:type="dxa"/>
          </w:tcPr>
          <w:p w14:paraId="25FF1B68" w14:textId="6391979E" w:rsidR="00E8669C" w:rsidRPr="00855438" w:rsidRDefault="00855438" w:rsidP="00D9503A">
            <w:pPr>
              <w:pStyle w:val="NoSpacing"/>
              <w:jc w:val="center"/>
              <w:rPr>
                <w:rFonts w:cs="Times New Roman"/>
                <w:szCs w:val="24"/>
                <w:lang w:eastAsia="lt-LT"/>
              </w:rPr>
            </w:pPr>
            <w:r w:rsidRPr="00855438">
              <w:rPr>
                <w:rFonts w:cs="Times New Roman"/>
                <w:szCs w:val="24"/>
                <w:lang w:eastAsia="lt-LT"/>
              </w:rPr>
              <w:t>19.</w:t>
            </w:r>
          </w:p>
        </w:tc>
        <w:tc>
          <w:tcPr>
            <w:tcW w:w="3632" w:type="dxa"/>
          </w:tcPr>
          <w:p w14:paraId="46CB38B3" w14:textId="644903DC" w:rsidR="00E8669C" w:rsidRPr="00855438" w:rsidRDefault="00E8669C" w:rsidP="00D9503A">
            <w:pPr>
              <w:pStyle w:val="NoSpacing"/>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Pamušalo spalva</w:t>
            </w:r>
          </w:p>
        </w:tc>
        <w:tc>
          <w:tcPr>
            <w:tcW w:w="5299" w:type="dxa"/>
          </w:tcPr>
          <w:p w14:paraId="7D4B15A6" w14:textId="60260C80" w:rsidR="00E8669C" w:rsidRPr="00855438" w:rsidRDefault="00E8669C" w:rsidP="00E8669C">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Pamušalo spalva gali būti pilka, juoda arba šių spalvų derinys.</w:t>
            </w:r>
          </w:p>
        </w:tc>
      </w:tr>
      <w:tr w:rsidR="001D492B" w:rsidRPr="00855438" w14:paraId="59CAF8A4" w14:textId="77777777" w:rsidTr="00F82CD1">
        <w:tc>
          <w:tcPr>
            <w:tcW w:w="696" w:type="dxa"/>
          </w:tcPr>
          <w:p w14:paraId="32AE9A60" w14:textId="1FF87EAC" w:rsidR="001D492B" w:rsidRPr="00855438" w:rsidRDefault="00855438" w:rsidP="001D492B">
            <w:pPr>
              <w:pStyle w:val="NoSpacing"/>
              <w:jc w:val="center"/>
              <w:rPr>
                <w:rFonts w:cs="Times New Roman"/>
                <w:szCs w:val="24"/>
                <w:lang w:eastAsia="lt-LT"/>
              </w:rPr>
            </w:pPr>
            <w:r w:rsidRPr="00855438">
              <w:rPr>
                <w:rFonts w:cs="Times New Roman"/>
                <w:szCs w:val="24"/>
                <w:lang w:eastAsia="lt-LT"/>
              </w:rPr>
              <w:t>20.</w:t>
            </w:r>
          </w:p>
        </w:tc>
        <w:tc>
          <w:tcPr>
            <w:tcW w:w="3632" w:type="dxa"/>
          </w:tcPr>
          <w:p w14:paraId="447FC4E8" w14:textId="77777777" w:rsidR="001D492B" w:rsidRPr="00855438" w:rsidRDefault="001D492B" w:rsidP="001D492B">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Ventiliacijos kontrolė</w:t>
            </w:r>
          </w:p>
          <w:p w14:paraId="6F652738" w14:textId="00663374" w:rsidR="001D492B" w:rsidRPr="00855438" w:rsidRDefault="001D492B" w:rsidP="001D492B">
            <w:pPr>
              <w:pStyle w:val="NoSpacing"/>
              <w:jc w:val="both"/>
              <w:rPr>
                <w:rFonts w:eastAsia="Times New Roman" w:cs="Times New Roman"/>
                <w:kern w:val="0"/>
                <w:szCs w:val="24"/>
                <w:lang w:eastAsia="lt-LT"/>
                <w14:ligatures w14:val="none"/>
              </w:rPr>
            </w:pPr>
          </w:p>
        </w:tc>
        <w:tc>
          <w:tcPr>
            <w:tcW w:w="5299" w:type="dxa"/>
          </w:tcPr>
          <w:p w14:paraId="74B1D8A3" w14:textId="77777777" w:rsidR="001D492B" w:rsidRPr="00855438" w:rsidRDefault="001D492B" w:rsidP="001D492B">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 xml:space="preserve">Papildomai prie drėgmės barjero užtikrinamo garų laidumo, pati batų konstrukcija privalo užtikrinti ventiliaciją. </w:t>
            </w:r>
          </w:p>
          <w:p w14:paraId="169E8116" w14:textId="65D0D5AE" w:rsidR="001D492B" w:rsidRPr="00855438" w:rsidRDefault="001D492B" w:rsidP="001D492B">
            <w:pPr>
              <w:tabs>
                <w:tab w:val="left" w:pos="380"/>
              </w:tabs>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Ventiliavimas ir garų išgarinimas turi vykti per bato aulo vidinės dalies viršutinį kraštą, pagamintą iš orui laidžios tekstilinės medžiagos (poliesterio (PES), poliamido (PA),</w:t>
            </w:r>
            <w:r w:rsidRPr="00855438">
              <w:rPr>
                <w:rFonts w:ascii="Times New Roman" w:hAnsi="Times New Roman" w:cs="Times New Roman"/>
              </w:rPr>
              <w:t xml:space="preserve"> </w:t>
            </w:r>
            <w:r w:rsidRPr="00855438">
              <w:rPr>
                <w:rFonts w:ascii="Times New Roman" w:eastAsia="Times New Roman" w:hAnsi="Times New Roman" w:cs="Times New Roman"/>
                <w:kern w:val="0"/>
                <w:sz w:val="24"/>
                <w:szCs w:val="24"/>
                <w:lang w:eastAsia="lt-LT"/>
                <w14:ligatures w14:val="none"/>
              </w:rPr>
              <w:t>poliuretano (PU) ar jų mišinio).</w:t>
            </w:r>
          </w:p>
        </w:tc>
      </w:tr>
      <w:tr w:rsidR="00012381" w:rsidRPr="00855438" w14:paraId="20567C2E" w14:textId="77777777" w:rsidTr="00F82CD1">
        <w:tc>
          <w:tcPr>
            <w:tcW w:w="696" w:type="dxa"/>
          </w:tcPr>
          <w:p w14:paraId="3191E0A6" w14:textId="79159871" w:rsidR="00012381" w:rsidRPr="00855438" w:rsidRDefault="00855438" w:rsidP="00012381">
            <w:pPr>
              <w:pStyle w:val="NoSpacing"/>
              <w:jc w:val="center"/>
              <w:rPr>
                <w:rFonts w:cs="Times New Roman"/>
                <w:szCs w:val="24"/>
                <w:lang w:eastAsia="lt-LT"/>
              </w:rPr>
            </w:pPr>
            <w:r w:rsidRPr="00855438">
              <w:rPr>
                <w:rFonts w:cs="Times New Roman"/>
                <w:szCs w:val="24"/>
                <w:lang w:eastAsia="lt-LT"/>
              </w:rPr>
              <w:t>21.</w:t>
            </w:r>
          </w:p>
        </w:tc>
        <w:tc>
          <w:tcPr>
            <w:tcW w:w="3632" w:type="dxa"/>
          </w:tcPr>
          <w:p w14:paraId="44642023" w14:textId="318CB3A0" w:rsidR="00012381" w:rsidRPr="00855438" w:rsidRDefault="00012381" w:rsidP="00012381">
            <w:pPr>
              <w:pStyle w:val="NoSpacing"/>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Pado konstrukcija ir medžiagos</w:t>
            </w:r>
          </w:p>
        </w:tc>
        <w:tc>
          <w:tcPr>
            <w:tcW w:w="5299" w:type="dxa"/>
          </w:tcPr>
          <w:p w14:paraId="7745CCE0" w14:textId="77777777" w:rsidR="00DE73A9" w:rsidRPr="00855438" w:rsidRDefault="00012381" w:rsidP="00DE73A9">
            <w:pPr>
              <w:pStyle w:val="NoSpacing"/>
              <w:tabs>
                <w:tab w:val="left" w:pos="1134"/>
              </w:tabs>
              <w:jc w:val="both"/>
              <w:rPr>
                <w:rFonts w:cs="Times New Roman"/>
                <w:szCs w:val="24"/>
              </w:rPr>
            </w:pPr>
            <w:r w:rsidRPr="00855438">
              <w:rPr>
                <w:rFonts w:cs="Times New Roman"/>
                <w:szCs w:val="24"/>
              </w:rPr>
              <w:t>Padas daugiasluoksnis, tvirtinamas prie batviršio lietiniu tvirtinimo metodu. Vidinis (amortizuojantis) sluoksnis turi būti pagamintas iš poliuretano (PU)</w:t>
            </w:r>
            <w:r w:rsidR="00DE73A9" w:rsidRPr="00855438">
              <w:rPr>
                <w:rFonts w:cs="Times New Roman"/>
                <w:szCs w:val="24"/>
              </w:rPr>
              <w:t>, i</w:t>
            </w:r>
            <w:r w:rsidRPr="00855438">
              <w:rPr>
                <w:rFonts w:cs="Times New Roman"/>
                <w:szCs w:val="24"/>
              </w:rPr>
              <w:t xml:space="preserve">šorinis (protektoriaus) sluoksnis </w:t>
            </w:r>
            <w:r w:rsidR="00DE73A9" w:rsidRPr="00855438">
              <w:rPr>
                <w:rFonts w:cs="Times New Roman"/>
                <w:szCs w:val="24"/>
              </w:rPr>
              <w:t xml:space="preserve">– </w:t>
            </w:r>
            <w:r w:rsidRPr="00855438">
              <w:rPr>
                <w:rFonts w:cs="Times New Roman"/>
                <w:szCs w:val="24"/>
              </w:rPr>
              <w:t>gum</w:t>
            </w:r>
            <w:r w:rsidR="00DE73A9" w:rsidRPr="00855438">
              <w:rPr>
                <w:rFonts w:cs="Times New Roman"/>
                <w:szCs w:val="24"/>
              </w:rPr>
              <w:t>a.</w:t>
            </w:r>
          </w:p>
          <w:p w14:paraId="5031C4C4" w14:textId="5CB3C2D2" w:rsidR="00012381" w:rsidRPr="00855438" w:rsidRDefault="00012381" w:rsidP="00DE73A9">
            <w:pPr>
              <w:pStyle w:val="NoSpacing"/>
              <w:tabs>
                <w:tab w:val="left" w:pos="1134"/>
              </w:tabs>
              <w:jc w:val="both"/>
              <w:rPr>
                <w:rFonts w:eastAsia="Times New Roman" w:cs="Times New Roman"/>
                <w:kern w:val="0"/>
                <w:szCs w:val="24"/>
                <w:lang w:eastAsia="lt-LT"/>
                <w14:ligatures w14:val="none"/>
              </w:rPr>
            </w:pPr>
            <w:r w:rsidRPr="00855438">
              <w:rPr>
                <w:rFonts w:cs="Times New Roman"/>
                <w:szCs w:val="24"/>
              </w:rPr>
              <w:t xml:space="preserve">Padas privalo būti antistatinis, neslystantis, absorbuojantis smūgius ir amortizuojantis kulno srityje, atsparus alyvoms ir naftos produktams bei </w:t>
            </w:r>
            <w:r w:rsidRPr="00855438">
              <w:rPr>
                <w:rFonts w:cs="Times New Roman"/>
                <w:szCs w:val="24"/>
              </w:rPr>
              <w:lastRenderedPageBreak/>
              <w:t>visiškai atitikti visus 1 lentelėje nurodytus mechaninius rodiklius.</w:t>
            </w:r>
          </w:p>
        </w:tc>
      </w:tr>
      <w:tr w:rsidR="00012381" w:rsidRPr="00855438" w14:paraId="751A5297" w14:textId="77777777" w:rsidTr="0029611D">
        <w:tc>
          <w:tcPr>
            <w:tcW w:w="696" w:type="dxa"/>
          </w:tcPr>
          <w:p w14:paraId="66DE1DC9" w14:textId="1294E9A3" w:rsidR="00012381" w:rsidRPr="00855438" w:rsidRDefault="00855438" w:rsidP="00012381">
            <w:pPr>
              <w:pStyle w:val="NoSpacing"/>
              <w:jc w:val="center"/>
              <w:rPr>
                <w:rFonts w:cs="Times New Roman"/>
                <w:szCs w:val="24"/>
                <w:lang w:eastAsia="lt-LT"/>
              </w:rPr>
            </w:pPr>
            <w:r w:rsidRPr="00855438">
              <w:rPr>
                <w:rFonts w:cs="Times New Roman"/>
                <w:szCs w:val="24"/>
                <w:lang w:eastAsia="lt-LT"/>
              </w:rPr>
              <w:lastRenderedPageBreak/>
              <w:t>22.</w:t>
            </w:r>
          </w:p>
        </w:tc>
        <w:tc>
          <w:tcPr>
            <w:tcW w:w="3632" w:type="dxa"/>
          </w:tcPr>
          <w:p w14:paraId="72299D48" w14:textId="340F052F" w:rsidR="00012381" w:rsidRPr="00855438" w:rsidRDefault="00012381" w:rsidP="00012381">
            <w:p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rPr>
              <w:t>Vidpadis</w:t>
            </w:r>
          </w:p>
        </w:tc>
        <w:tc>
          <w:tcPr>
            <w:tcW w:w="5299" w:type="dxa"/>
          </w:tcPr>
          <w:p w14:paraId="4183B743" w14:textId="28F1B92A" w:rsidR="00012381" w:rsidRPr="00855438" w:rsidRDefault="00012381" w:rsidP="00012381">
            <w:pPr>
              <w:jc w:val="both"/>
              <w:rPr>
                <w:rFonts w:ascii="Times New Roman" w:eastAsia="Times New Roman" w:hAnsi="Times New Roman" w:cs="Times New Roman"/>
                <w:kern w:val="0"/>
                <w:sz w:val="24"/>
                <w:szCs w:val="24"/>
                <w:lang w:eastAsia="lt-LT"/>
                <w14:ligatures w14:val="none"/>
              </w:rPr>
            </w:pPr>
            <w:r w:rsidRPr="00855438">
              <w:rPr>
                <w:rFonts w:ascii="Times New Roman" w:eastAsia="Times New Roman" w:hAnsi="Times New Roman" w:cs="Times New Roman"/>
                <w:kern w:val="0"/>
                <w:sz w:val="24"/>
                <w:szCs w:val="24"/>
                <w:lang w:eastAsia="lt-LT"/>
                <w14:ligatures w14:val="none"/>
              </w:rPr>
              <w:t>Vidpadis turi būti pagamintas iš neaustinės sintetinių pluoštų medžiagos</w:t>
            </w:r>
            <w:r w:rsidR="005B0A2C" w:rsidRPr="00855438">
              <w:rPr>
                <w:rFonts w:ascii="Times New Roman" w:eastAsia="Times New Roman" w:hAnsi="Times New Roman" w:cs="Times New Roman"/>
                <w:kern w:val="0"/>
                <w:sz w:val="24"/>
                <w:szCs w:val="24"/>
                <w:lang w:eastAsia="lt-LT"/>
                <w14:ligatures w14:val="none"/>
              </w:rPr>
              <w:t>.</w:t>
            </w:r>
            <w:r w:rsidR="005B0A2C" w:rsidRPr="00855438">
              <w:rPr>
                <w:rFonts w:ascii="Times New Roman" w:hAnsi="Times New Roman" w:cs="Times New Roman"/>
              </w:rPr>
              <w:t xml:space="preserve"> </w:t>
            </w:r>
          </w:p>
        </w:tc>
      </w:tr>
      <w:tr w:rsidR="00012381" w:rsidRPr="00855438" w14:paraId="3EC980DF" w14:textId="77777777" w:rsidTr="0029611D">
        <w:tc>
          <w:tcPr>
            <w:tcW w:w="696" w:type="dxa"/>
          </w:tcPr>
          <w:p w14:paraId="3F49F60E" w14:textId="51A8A2BF" w:rsidR="00012381" w:rsidRPr="00855438" w:rsidRDefault="00855438" w:rsidP="00012381">
            <w:pPr>
              <w:pStyle w:val="NoSpacing"/>
              <w:jc w:val="center"/>
              <w:rPr>
                <w:rFonts w:cs="Times New Roman"/>
                <w:szCs w:val="24"/>
                <w:lang w:eastAsia="lt-LT"/>
              </w:rPr>
            </w:pPr>
            <w:r w:rsidRPr="00855438">
              <w:rPr>
                <w:rFonts w:cs="Times New Roman"/>
                <w:szCs w:val="24"/>
                <w:lang w:eastAsia="lt-LT"/>
              </w:rPr>
              <w:t>23.</w:t>
            </w:r>
          </w:p>
        </w:tc>
        <w:tc>
          <w:tcPr>
            <w:tcW w:w="3632" w:type="dxa"/>
          </w:tcPr>
          <w:p w14:paraId="137143F7" w14:textId="674FB830" w:rsidR="00012381" w:rsidRPr="00855438" w:rsidRDefault="00012381" w:rsidP="00012381">
            <w:p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rPr>
              <w:t>Įklo</w:t>
            </w:r>
            <w:r w:rsidR="005B0A2C" w:rsidRPr="00855438">
              <w:rPr>
                <w:rFonts w:ascii="Times New Roman" w:hAnsi="Times New Roman" w:cs="Times New Roman"/>
                <w:sz w:val="24"/>
                <w:szCs w:val="24"/>
              </w:rPr>
              <w:t>tė</w:t>
            </w:r>
          </w:p>
        </w:tc>
        <w:tc>
          <w:tcPr>
            <w:tcW w:w="5299" w:type="dxa"/>
          </w:tcPr>
          <w:p w14:paraId="2FCB6C42" w14:textId="52B30176" w:rsidR="005B0A2C" w:rsidRPr="00855438" w:rsidRDefault="005B0A2C" w:rsidP="005B0A2C">
            <w:pPr>
              <w:tabs>
                <w:tab w:val="left" w:pos="348"/>
                <w:tab w:val="left" w:pos="380"/>
              </w:tabs>
              <w:jc w:val="both"/>
              <w:rPr>
                <w:rFonts w:ascii="Times New Roman" w:hAnsi="Times New Roman" w:cs="Times New Roman"/>
                <w:sz w:val="24"/>
                <w:szCs w:val="24"/>
              </w:rPr>
            </w:pPr>
            <w:r w:rsidRPr="00855438">
              <w:rPr>
                <w:rFonts w:ascii="Times New Roman" w:hAnsi="Times New Roman" w:cs="Times New Roman"/>
                <w:sz w:val="24"/>
                <w:szCs w:val="24"/>
              </w:rPr>
              <w:t>Į</w:t>
            </w:r>
            <w:r w:rsidR="00012381" w:rsidRPr="00855438">
              <w:rPr>
                <w:rFonts w:ascii="Times New Roman" w:hAnsi="Times New Roman" w:cs="Times New Roman"/>
                <w:sz w:val="24"/>
                <w:szCs w:val="24"/>
              </w:rPr>
              <w:t xml:space="preserve">klotė </w:t>
            </w:r>
            <w:r w:rsidRPr="00855438">
              <w:rPr>
                <w:rFonts w:ascii="Times New Roman" w:hAnsi="Times New Roman" w:cs="Times New Roman"/>
                <w:sz w:val="24"/>
                <w:szCs w:val="24"/>
              </w:rPr>
              <w:t>turi būti keičiama ir pagaminta iš gerai sugeriančios ir išgarinančios prakaitą medžiagos su papildomu paminkštinimu.</w:t>
            </w:r>
          </w:p>
          <w:p w14:paraId="7B491C24" w14:textId="65EBBBEA" w:rsidR="00012381" w:rsidRPr="00855438" w:rsidRDefault="00012381" w:rsidP="00855438">
            <w:pPr>
              <w:jc w:val="both"/>
              <w:rPr>
                <w:rFonts w:ascii="Times New Roman" w:eastAsia="Times New Roman" w:hAnsi="Times New Roman" w:cs="Times New Roman"/>
                <w:kern w:val="0"/>
                <w:sz w:val="24"/>
                <w:szCs w:val="24"/>
                <w:lang w:eastAsia="lt-LT"/>
                <w14:ligatures w14:val="none"/>
              </w:rPr>
            </w:pPr>
            <w:r w:rsidRPr="00855438">
              <w:rPr>
                <w:rFonts w:ascii="Times New Roman" w:hAnsi="Times New Roman" w:cs="Times New Roman"/>
                <w:sz w:val="24"/>
                <w:szCs w:val="24"/>
              </w:rPr>
              <w:t>Įklotės turi išsaugoti funkcinę ir geometrinę formą po skalbimo 30° C temperatūroje.</w:t>
            </w:r>
          </w:p>
        </w:tc>
      </w:tr>
      <w:tr w:rsidR="00F1592E" w:rsidRPr="00855438" w14:paraId="3475C89E" w14:textId="77777777" w:rsidTr="004B67DF">
        <w:tc>
          <w:tcPr>
            <w:tcW w:w="696" w:type="dxa"/>
          </w:tcPr>
          <w:p w14:paraId="32A75398" w14:textId="67C31EE8" w:rsidR="00F1592E" w:rsidRPr="00855438" w:rsidRDefault="00855438" w:rsidP="00F1592E">
            <w:pPr>
              <w:pStyle w:val="NoSpacing"/>
              <w:jc w:val="center"/>
              <w:rPr>
                <w:rFonts w:cs="Times New Roman"/>
                <w:szCs w:val="24"/>
                <w:lang w:eastAsia="lt-LT"/>
              </w:rPr>
            </w:pPr>
            <w:r w:rsidRPr="00855438">
              <w:rPr>
                <w:rFonts w:cs="Times New Roman"/>
                <w:szCs w:val="24"/>
                <w:lang w:eastAsia="lt-LT"/>
              </w:rPr>
              <w:t>24.</w:t>
            </w:r>
          </w:p>
        </w:tc>
        <w:tc>
          <w:tcPr>
            <w:tcW w:w="3632" w:type="dxa"/>
          </w:tcPr>
          <w:p w14:paraId="583EC1EA" w14:textId="640E07B0" w:rsidR="00F1592E" w:rsidRPr="00855438" w:rsidRDefault="00F1592E" w:rsidP="00F1592E">
            <w:pPr>
              <w:jc w:val="both"/>
              <w:rPr>
                <w:rFonts w:ascii="Times New Roman" w:hAnsi="Times New Roman" w:cs="Times New Roman"/>
                <w:sz w:val="24"/>
                <w:szCs w:val="24"/>
              </w:rPr>
            </w:pPr>
            <w:r w:rsidRPr="00855438">
              <w:rPr>
                <w:rFonts w:ascii="Times New Roman" w:eastAsia="Times New Roman" w:hAnsi="Times New Roman" w:cs="Times New Roman"/>
                <w:kern w:val="0"/>
                <w:sz w:val="24"/>
                <w:szCs w:val="24"/>
                <w:lang w:eastAsia="lt-LT"/>
                <w14:ligatures w14:val="none"/>
              </w:rPr>
              <w:t>Batų ženklinimas</w:t>
            </w:r>
          </w:p>
        </w:tc>
        <w:tc>
          <w:tcPr>
            <w:tcW w:w="5299" w:type="dxa"/>
          </w:tcPr>
          <w:p w14:paraId="7AA203B9" w14:textId="0FC2DF5C" w:rsidR="00F1592E" w:rsidRPr="00855438" w:rsidRDefault="00F1592E" w:rsidP="00E640B8">
            <w:pPr>
              <w:pStyle w:val="prastasis1"/>
              <w:jc w:val="both"/>
            </w:pPr>
            <w:r w:rsidRPr="00855438">
              <w:t>Kiekviena avalynės pusporė privalo būti aiškiai ir nei</w:t>
            </w:r>
            <w:r w:rsidR="00E640B8" w:rsidRPr="00855438">
              <w:t>š</w:t>
            </w:r>
            <w:r w:rsidRPr="00855438">
              <w:t>tr</w:t>
            </w:r>
            <w:r w:rsidR="00E640B8" w:rsidRPr="00855438">
              <w:t>i</w:t>
            </w:r>
            <w:r w:rsidRPr="00855438">
              <w:t>namai paženklinta etikete (arba įspaudu), kurioje nurodoma ši informacija:</w:t>
            </w:r>
            <w:r w:rsidR="00E640B8" w:rsidRPr="00855438">
              <w:t xml:space="preserve"> g</w:t>
            </w:r>
            <w:r w:rsidRPr="00855438">
              <w:t>amintojo pavadinimas;</w:t>
            </w:r>
            <w:r w:rsidR="00E640B8" w:rsidRPr="00855438">
              <w:t xml:space="preserve"> a</w:t>
            </w:r>
            <w:r w:rsidRPr="00855438">
              <w:t>valynės modelis;</w:t>
            </w:r>
            <w:r w:rsidR="00E640B8" w:rsidRPr="00855438">
              <w:t xml:space="preserve"> d</w:t>
            </w:r>
            <w:r w:rsidRPr="00855438">
              <w:t>ydis;</w:t>
            </w:r>
            <w:r w:rsidR="00E640B8" w:rsidRPr="00855438">
              <w:t xml:space="preserve"> p</w:t>
            </w:r>
            <w:r w:rsidRPr="00855438">
              <w:t>agaminimo data</w:t>
            </w:r>
            <w:r w:rsidR="00E640B8" w:rsidRPr="00855438">
              <w:t xml:space="preserve">; </w:t>
            </w:r>
            <w:r w:rsidRPr="00855438">
              <w:t>standarto</w:t>
            </w:r>
            <w:r w:rsidR="00E640B8" w:rsidRPr="00855438">
              <w:t xml:space="preserve"> EN ISO 20347 žymuo ir metai, simboliai atitinkantys suteikiamą apsaugą ir kategoriją.</w:t>
            </w:r>
          </w:p>
        </w:tc>
      </w:tr>
      <w:tr w:rsidR="00F1592E" w:rsidRPr="00855438" w14:paraId="1BDC298C" w14:textId="77777777" w:rsidTr="0029611D">
        <w:tc>
          <w:tcPr>
            <w:tcW w:w="696" w:type="dxa"/>
          </w:tcPr>
          <w:p w14:paraId="5B77EF16" w14:textId="76974EFF" w:rsidR="00F1592E" w:rsidRPr="00855438" w:rsidRDefault="00F1592E" w:rsidP="00F1592E">
            <w:pPr>
              <w:pStyle w:val="NoSpacing"/>
              <w:jc w:val="center"/>
              <w:rPr>
                <w:rFonts w:cs="Times New Roman"/>
                <w:szCs w:val="24"/>
                <w:lang w:eastAsia="lt-LT"/>
              </w:rPr>
            </w:pPr>
            <w:r w:rsidRPr="00855438">
              <w:rPr>
                <w:rFonts w:cs="Times New Roman"/>
                <w:szCs w:val="24"/>
                <w:lang w:eastAsia="lt-LT"/>
              </w:rPr>
              <w:t>2</w:t>
            </w:r>
            <w:r w:rsidR="00855438" w:rsidRPr="00855438">
              <w:rPr>
                <w:rFonts w:cs="Times New Roman"/>
                <w:szCs w:val="24"/>
                <w:lang w:eastAsia="lt-LT"/>
              </w:rPr>
              <w:t>5</w:t>
            </w:r>
            <w:r w:rsidRPr="00855438">
              <w:rPr>
                <w:rFonts w:cs="Times New Roman"/>
                <w:szCs w:val="24"/>
                <w:lang w:eastAsia="lt-LT"/>
              </w:rPr>
              <w:t>.</w:t>
            </w:r>
          </w:p>
        </w:tc>
        <w:tc>
          <w:tcPr>
            <w:tcW w:w="3632" w:type="dxa"/>
          </w:tcPr>
          <w:p w14:paraId="07C515BA" w14:textId="77777777" w:rsidR="000A673A" w:rsidRPr="00855438" w:rsidRDefault="000A673A" w:rsidP="00F1592E">
            <w:pPr>
              <w:pStyle w:val="NoSpacing"/>
              <w:rPr>
                <w:rFonts w:cs="Times New Roman"/>
                <w:szCs w:val="24"/>
              </w:rPr>
            </w:pPr>
            <w:r w:rsidRPr="00855438">
              <w:rPr>
                <w:rFonts w:cs="Times New Roman"/>
                <w:szCs w:val="24"/>
              </w:rPr>
              <w:t>Avalynės pakavimas ir pakuočių žymėjimas.</w:t>
            </w:r>
          </w:p>
          <w:p w14:paraId="231C0FD6" w14:textId="2A7121F7" w:rsidR="00F1592E" w:rsidRPr="00855438" w:rsidRDefault="00F1592E" w:rsidP="00F1592E">
            <w:pPr>
              <w:pStyle w:val="NoSpacing"/>
              <w:rPr>
                <w:rFonts w:cs="Times New Roman"/>
                <w:szCs w:val="24"/>
              </w:rPr>
            </w:pPr>
            <w:r w:rsidRPr="00855438">
              <w:rPr>
                <w:rFonts w:cs="Times New Roman"/>
                <w:szCs w:val="24"/>
              </w:rPr>
              <w:t>Pirminė pakuotė</w:t>
            </w:r>
            <w:r w:rsidR="006A745F" w:rsidRPr="00855438">
              <w:rPr>
                <w:rFonts w:cs="Times New Roman"/>
                <w:szCs w:val="24"/>
              </w:rPr>
              <w:t xml:space="preserve"> ir komplektacija</w:t>
            </w:r>
          </w:p>
        </w:tc>
        <w:tc>
          <w:tcPr>
            <w:tcW w:w="5299" w:type="dxa"/>
          </w:tcPr>
          <w:p w14:paraId="7B573E96" w14:textId="08441927" w:rsidR="00F1592E" w:rsidRPr="00855438" w:rsidRDefault="00F1592E" w:rsidP="00F1592E">
            <w:pPr>
              <w:pStyle w:val="NoSpacing"/>
              <w:tabs>
                <w:tab w:val="left" w:pos="1134"/>
              </w:tabs>
              <w:jc w:val="both"/>
              <w:rPr>
                <w:rFonts w:cs="Times New Roman"/>
                <w:szCs w:val="24"/>
              </w:rPr>
            </w:pPr>
            <w:r w:rsidRPr="00855438">
              <w:rPr>
                <w:rFonts w:cs="Times New Roman"/>
                <w:szCs w:val="24"/>
              </w:rPr>
              <w:t>Pagaminta avalynė pakuojama poromis į dėžutes</w:t>
            </w:r>
            <w:r w:rsidR="00B53399" w:rsidRPr="00855438">
              <w:rPr>
                <w:rFonts w:cs="Times New Roman"/>
                <w:szCs w:val="24"/>
              </w:rPr>
              <w:t>,</w:t>
            </w:r>
            <w:r w:rsidR="00E640B8" w:rsidRPr="00855438">
              <w:rPr>
                <w:rFonts w:cs="Times New Roman"/>
                <w:szCs w:val="24"/>
              </w:rPr>
              <w:t xml:space="preserve"> ant</w:t>
            </w:r>
            <w:r w:rsidR="00E640B8" w:rsidRPr="00855438">
              <w:rPr>
                <w:rFonts w:cs="Times New Roman"/>
              </w:rPr>
              <w:t xml:space="preserve"> </w:t>
            </w:r>
            <w:r w:rsidR="00E640B8" w:rsidRPr="00855438">
              <w:rPr>
                <w:rFonts w:cs="Times New Roman"/>
                <w:szCs w:val="24"/>
              </w:rPr>
              <w:t>kuri</w:t>
            </w:r>
            <w:r w:rsidR="00B53399" w:rsidRPr="00855438">
              <w:rPr>
                <w:rFonts w:cs="Times New Roman"/>
                <w:szCs w:val="24"/>
              </w:rPr>
              <w:t>ų</w:t>
            </w:r>
            <w:r w:rsidR="00E640B8" w:rsidRPr="00855438">
              <w:rPr>
                <w:rFonts w:cs="Times New Roman"/>
                <w:szCs w:val="24"/>
              </w:rPr>
              <w:t xml:space="preserve"> nurodomas gamintojo pavadinimas, gaminio pavadinimas ir dydis. </w:t>
            </w:r>
            <w:r w:rsidRPr="00855438">
              <w:rPr>
                <w:rFonts w:cs="Times New Roman"/>
                <w:szCs w:val="24"/>
              </w:rPr>
              <w:t xml:space="preserve"> </w:t>
            </w:r>
          </w:p>
          <w:p w14:paraId="06984D5A" w14:textId="1F4ACAC4" w:rsidR="00F1592E" w:rsidRPr="00855438" w:rsidRDefault="00F1592E" w:rsidP="00B53399">
            <w:pPr>
              <w:pStyle w:val="NoSpacing"/>
              <w:tabs>
                <w:tab w:val="left" w:pos="1134"/>
              </w:tabs>
              <w:jc w:val="both"/>
              <w:rPr>
                <w:rFonts w:cs="Times New Roman"/>
                <w:szCs w:val="24"/>
              </w:rPr>
            </w:pPr>
            <w:r w:rsidRPr="00855438">
              <w:rPr>
                <w:rFonts w:cs="Times New Roman"/>
                <w:szCs w:val="24"/>
              </w:rPr>
              <w:t>Komplektacija: batų pora su raišteliais</w:t>
            </w:r>
            <w:r w:rsidR="00E640B8" w:rsidRPr="00855438">
              <w:rPr>
                <w:rFonts w:cs="Times New Roman"/>
                <w:szCs w:val="24"/>
              </w:rPr>
              <w:t xml:space="preserve"> ir </w:t>
            </w:r>
            <w:r w:rsidRPr="00855438">
              <w:rPr>
                <w:rFonts w:cs="Times New Roman"/>
                <w:szCs w:val="24"/>
              </w:rPr>
              <w:t>įklotė</w:t>
            </w:r>
            <w:r w:rsidR="00E640B8" w:rsidRPr="00855438">
              <w:rPr>
                <w:rFonts w:cs="Times New Roman"/>
                <w:szCs w:val="24"/>
              </w:rPr>
              <w:t>mis</w:t>
            </w:r>
            <w:r w:rsidRPr="00855438">
              <w:rPr>
                <w:rFonts w:cs="Times New Roman"/>
                <w:szCs w:val="24"/>
              </w:rPr>
              <w:t xml:space="preserve">, informacinis lapas </w:t>
            </w:r>
            <w:r w:rsidR="00E640B8" w:rsidRPr="00855438">
              <w:rPr>
                <w:rFonts w:cs="Times New Roman"/>
                <w:szCs w:val="24"/>
              </w:rPr>
              <w:t xml:space="preserve">lietuviu kalba </w:t>
            </w:r>
            <w:r w:rsidRPr="00855438">
              <w:rPr>
                <w:rFonts w:cs="Times New Roman"/>
                <w:szCs w:val="24"/>
              </w:rPr>
              <w:t>(jei taikoma).</w:t>
            </w:r>
          </w:p>
        </w:tc>
      </w:tr>
      <w:tr w:rsidR="00B53399" w:rsidRPr="00855438" w14:paraId="13738AD3" w14:textId="77777777" w:rsidTr="0029611D">
        <w:tc>
          <w:tcPr>
            <w:tcW w:w="696" w:type="dxa"/>
          </w:tcPr>
          <w:p w14:paraId="3F2A67F5" w14:textId="0B963C95" w:rsidR="00B53399" w:rsidRPr="00855438" w:rsidRDefault="00855438" w:rsidP="00F1592E">
            <w:pPr>
              <w:pStyle w:val="NoSpacing"/>
              <w:jc w:val="center"/>
              <w:rPr>
                <w:rFonts w:cs="Times New Roman"/>
                <w:szCs w:val="24"/>
                <w:lang w:eastAsia="lt-LT"/>
              </w:rPr>
            </w:pPr>
            <w:r w:rsidRPr="00855438">
              <w:rPr>
                <w:rFonts w:cs="Times New Roman"/>
                <w:szCs w:val="24"/>
                <w:lang w:eastAsia="lt-LT"/>
              </w:rPr>
              <w:t>26.</w:t>
            </w:r>
          </w:p>
        </w:tc>
        <w:tc>
          <w:tcPr>
            <w:tcW w:w="3632" w:type="dxa"/>
          </w:tcPr>
          <w:p w14:paraId="303EB022" w14:textId="77777777" w:rsidR="000A673A" w:rsidRPr="00855438" w:rsidRDefault="000A673A" w:rsidP="00F1592E">
            <w:pPr>
              <w:pStyle w:val="NoSpacing"/>
              <w:rPr>
                <w:rFonts w:cs="Times New Roman"/>
                <w:szCs w:val="24"/>
              </w:rPr>
            </w:pPr>
            <w:r w:rsidRPr="00855438">
              <w:rPr>
                <w:rFonts w:cs="Times New Roman"/>
                <w:szCs w:val="24"/>
              </w:rPr>
              <w:t xml:space="preserve">Avalynės pakavimas ir pakuočių žymėjimas. </w:t>
            </w:r>
          </w:p>
          <w:p w14:paraId="58E2EE94" w14:textId="7BBB9635" w:rsidR="00B53399" w:rsidRPr="00855438" w:rsidRDefault="00B53399" w:rsidP="00F1592E">
            <w:pPr>
              <w:pStyle w:val="NoSpacing"/>
              <w:rPr>
                <w:rFonts w:cs="Times New Roman"/>
                <w:szCs w:val="24"/>
              </w:rPr>
            </w:pPr>
            <w:r w:rsidRPr="00855438">
              <w:rPr>
                <w:rFonts w:cs="Times New Roman"/>
                <w:szCs w:val="24"/>
              </w:rPr>
              <w:t>Antrinė pakuotė</w:t>
            </w:r>
            <w:r w:rsidR="006A745F" w:rsidRPr="00855438">
              <w:rPr>
                <w:rFonts w:cs="Times New Roman"/>
                <w:szCs w:val="24"/>
              </w:rPr>
              <w:t xml:space="preserve"> (tiekimas pagal sutartį)</w:t>
            </w:r>
          </w:p>
        </w:tc>
        <w:tc>
          <w:tcPr>
            <w:tcW w:w="5299" w:type="dxa"/>
          </w:tcPr>
          <w:p w14:paraId="29B40D96" w14:textId="0962AB5C" w:rsidR="00B53399" w:rsidRPr="00855438" w:rsidRDefault="00B53399" w:rsidP="00B53399">
            <w:pPr>
              <w:pStyle w:val="NoSpacing"/>
              <w:tabs>
                <w:tab w:val="left" w:pos="1134"/>
              </w:tabs>
              <w:jc w:val="both"/>
              <w:rPr>
                <w:rFonts w:cs="Times New Roman"/>
                <w:szCs w:val="24"/>
              </w:rPr>
            </w:pPr>
            <w:r w:rsidRPr="00855438">
              <w:rPr>
                <w:rFonts w:cs="Times New Roman"/>
                <w:szCs w:val="24"/>
              </w:rPr>
              <w:t>Avalynė pakuojama į tvirtas, ilgam sandėliavimui ir daugkartiniam transportavimui atsparias kartonines dėžes. Gaminiai dėžėse turi būti sugrupuoti pagal dydžius (išimtis: jei užsakomų dydžių kiekiai yra nedideli (likutiniai), vienoje dėžėje gali būti pakuojami kelių skirtingų dydžių gaminiai. Tokiu atveju ant dėžės etiketės privalo būti aiškiai išvardinti visi dėžėje esantys dydžiai ir jų konkretus kiekis).</w:t>
            </w:r>
          </w:p>
          <w:p w14:paraId="14E79609" w14:textId="33307745" w:rsidR="00B53399" w:rsidRPr="00855438" w:rsidRDefault="00B53399" w:rsidP="00B53399">
            <w:pPr>
              <w:pStyle w:val="NoSpacing"/>
              <w:tabs>
                <w:tab w:val="left" w:pos="1134"/>
              </w:tabs>
              <w:jc w:val="both"/>
              <w:rPr>
                <w:rFonts w:cs="Times New Roman"/>
                <w:szCs w:val="24"/>
              </w:rPr>
            </w:pPr>
            <w:r w:rsidRPr="00855438">
              <w:rPr>
                <w:rFonts w:cs="Times New Roman"/>
                <w:szCs w:val="24"/>
              </w:rPr>
              <w:t>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p>
        </w:tc>
      </w:tr>
      <w:tr w:rsidR="00F1592E" w:rsidRPr="00855438" w14:paraId="5D11628C" w14:textId="77777777" w:rsidTr="0029611D">
        <w:tc>
          <w:tcPr>
            <w:tcW w:w="696" w:type="dxa"/>
          </w:tcPr>
          <w:p w14:paraId="21C6BB8B" w14:textId="7A0453B4" w:rsidR="00F1592E" w:rsidRPr="00855438" w:rsidRDefault="00855438" w:rsidP="00F1592E">
            <w:pPr>
              <w:pStyle w:val="NoSpacing"/>
              <w:jc w:val="center"/>
              <w:rPr>
                <w:rFonts w:cs="Times New Roman"/>
                <w:szCs w:val="24"/>
                <w:lang w:eastAsia="lt-LT"/>
              </w:rPr>
            </w:pPr>
            <w:r w:rsidRPr="00855438">
              <w:rPr>
                <w:rFonts w:cs="Times New Roman"/>
                <w:szCs w:val="24"/>
                <w:lang w:eastAsia="lt-LT"/>
              </w:rPr>
              <w:t>27.</w:t>
            </w:r>
          </w:p>
        </w:tc>
        <w:tc>
          <w:tcPr>
            <w:tcW w:w="3632" w:type="dxa"/>
          </w:tcPr>
          <w:p w14:paraId="601595B1" w14:textId="34D5FD88" w:rsidR="00F1592E" w:rsidRPr="00855438" w:rsidRDefault="006A745F" w:rsidP="00F1592E">
            <w:pPr>
              <w:pStyle w:val="NoSpacing"/>
              <w:rPr>
                <w:rFonts w:cs="Times New Roman"/>
                <w:szCs w:val="24"/>
              </w:rPr>
            </w:pPr>
            <w:r w:rsidRPr="00855438">
              <w:rPr>
                <w:rFonts w:cs="Times New Roman"/>
                <w:szCs w:val="24"/>
                <w:lang w:eastAsia="lt-LT"/>
              </w:rPr>
              <w:t>Konkursinis pavyzdys</w:t>
            </w:r>
            <w:r w:rsidRPr="00855438">
              <w:rPr>
                <w:rFonts w:cs="Times New Roman"/>
              </w:rPr>
              <w:t xml:space="preserve"> ir konstrukcijos vizualizacija</w:t>
            </w:r>
          </w:p>
        </w:tc>
        <w:tc>
          <w:tcPr>
            <w:tcW w:w="5299" w:type="dxa"/>
          </w:tcPr>
          <w:p w14:paraId="19F38C28" w14:textId="77777777" w:rsidR="006A745F" w:rsidRPr="00855438" w:rsidRDefault="006A745F" w:rsidP="006A745F">
            <w:pPr>
              <w:pStyle w:val="NoSpacing"/>
              <w:tabs>
                <w:tab w:val="left" w:pos="380"/>
              </w:tabs>
              <w:jc w:val="both"/>
              <w:rPr>
                <w:rFonts w:cs="Times New Roman"/>
                <w:szCs w:val="24"/>
              </w:rPr>
            </w:pPr>
            <w:r w:rsidRPr="00855438">
              <w:rPr>
                <w:rFonts w:cs="Times New Roman"/>
                <w:szCs w:val="24"/>
              </w:rPr>
              <w:t>Konkursui privaloma pateikti:</w:t>
            </w:r>
          </w:p>
          <w:p w14:paraId="5C231A04" w14:textId="77777777" w:rsidR="006A745F" w:rsidRPr="00855438" w:rsidRDefault="006A745F" w:rsidP="006A745F">
            <w:pPr>
              <w:pStyle w:val="NoSpacing"/>
              <w:numPr>
                <w:ilvl w:val="0"/>
                <w:numId w:val="25"/>
              </w:numPr>
              <w:tabs>
                <w:tab w:val="left" w:pos="380"/>
              </w:tabs>
              <w:ind w:left="0" w:firstLine="0"/>
              <w:jc w:val="both"/>
              <w:rPr>
                <w:rFonts w:cs="Times New Roman"/>
                <w:szCs w:val="24"/>
              </w:rPr>
            </w:pPr>
            <w:r w:rsidRPr="00855438">
              <w:rPr>
                <w:rFonts w:cs="Times New Roman"/>
                <w:szCs w:val="24"/>
              </w:rPr>
              <w:t>42 dydžio batų pavyzdį (porą). Pavyzdys privalo visiškai atitikti visus šioje techninėje specifikacijoje nurodytus reikalavimus bei komplektaciją ir būti identiškas tam modeliui, kuris bus tiekiamas vykdant sutartį. Laimėjusio tiekėjo pavyzdys lieka Pirkėjui visam sutarties galiojimo laikotarpiui (kaip kontrolinis etalonas). Kitiems tiekėjams pavyzdžiai grąžinami pasirašius sutartį su laimėtoju.</w:t>
            </w:r>
          </w:p>
          <w:p w14:paraId="371C8B1B" w14:textId="163B7B02" w:rsidR="00F1592E" w:rsidRPr="00855438" w:rsidRDefault="006A745F" w:rsidP="006A745F">
            <w:pPr>
              <w:pStyle w:val="NoSpacing"/>
              <w:numPr>
                <w:ilvl w:val="0"/>
                <w:numId w:val="25"/>
              </w:numPr>
              <w:tabs>
                <w:tab w:val="left" w:pos="380"/>
              </w:tabs>
              <w:ind w:left="0" w:firstLine="0"/>
              <w:jc w:val="both"/>
              <w:rPr>
                <w:rFonts w:cs="Times New Roman"/>
                <w:szCs w:val="24"/>
              </w:rPr>
            </w:pPr>
            <w:r w:rsidRPr="00855438">
              <w:rPr>
                <w:rFonts w:cs="Times New Roman"/>
                <w:szCs w:val="24"/>
              </w:rPr>
              <w:t>Pateikto pavyzdžio pusporės išilginį pjūvį. Tai turi būti batų pusporė, perpjauta išilgai per bato vidurį (nuo pirštų galo iki kulno krašto), kad būtų galima vizualiai įvertinti vidinę bato konstrukciją, pado sluoksnius ir medžiagų kokybę.</w:t>
            </w:r>
          </w:p>
        </w:tc>
      </w:tr>
      <w:tr w:rsidR="00F1592E" w:rsidRPr="00855438" w14:paraId="43C81AB8" w14:textId="77777777" w:rsidTr="0029611D">
        <w:tc>
          <w:tcPr>
            <w:tcW w:w="696" w:type="dxa"/>
          </w:tcPr>
          <w:p w14:paraId="691C4068" w14:textId="32E3F890" w:rsidR="00F1592E" w:rsidRPr="00855438" w:rsidRDefault="00855438" w:rsidP="00F1592E">
            <w:pPr>
              <w:pStyle w:val="NoSpacing"/>
              <w:jc w:val="center"/>
              <w:rPr>
                <w:rFonts w:cs="Times New Roman"/>
                <w:szCs w:val="24"/>
                <w:lang w:eastAsia="lt-LT"/>
              </w:rPr>
            </w:pPr>
            <w:r w:rsidRPr="00855438">
              <w:rPr>
                <w:rFonts w:cs="Times New Roman"/>
                <w:szCs w:val="24"/>
                <w:lang w:eastAsia="lt-LT"/>
              </w:rPr>
              <w:lastRenderedPageBreak/>
              <w:t>28</w:t>
            </w:r>
            <w:r w:rsidR="00F1592E" w:rsidRPr="00855438">
              <w:rPr>
                <w:rFonts w:cs="Times New Roman"/>
                <w:szCs w:val="24"/>
                <w:lang w:eastAsia="lt-LT"/>
              </w:rPr>
              <w:t>.</w:t>
            </w:r>
          </w:p>
        </w:tc>
        <w:tc>
          <w:tcPr>
            <w:tcW w:w="3632" w:type="dxa"/>
          </w:tcPr>
          <w:p w14:paraId="7BDFBF6D" w14:textId="3DDE5A25" w:rsidR="00F1592E" w:rsidRPr="00855438" w:rsidRDefault="00F1592E" w:rsidP="00F1592E">
            <w:pPr>
              <w:pStyle w:val="NoSpacing"/>
              <w:rPr>
                <w:rFonts w:cs="Times New Roman"/>
                <w:szCs w:val="24"/>
              </w:rPr>
            </w:pPr>
            <w:r w:rsidRPr="00855438">
              <w:rPr>
                <w:rFonts w:cs="Times New Roman"/>
                <w:szCs w:val="24"/>
                <w:lang w:eastAsia="lt-LT"/>
              </w:rPr>
              <w:t>Gaminių tiekimo sąlyga</w:t>
            </w:r>
          </w:p>
        </w:tc>
        <w:tc>
          <w:tcPr>
            <w:tcW w:w="5299" w:type="dxa"/>
          </w:tcPr>
          <w:p w14:paraId="163521C6" w14:textId="7A3F5584" w:rsidR="00F1592E" w:rsidRPr="00855438" w:rsidRDefault="00F1592E" w:rsidP="00F1592E">
            <w:pPr>
              <w:pStyle w:val="NoSpacing"/>
              <w:tabs>
                <w:tab w:val="left" w:pos="1134"/>
              </w:tabs>
              <w:jc w:val="both"/>
              <w:rPr>
                <w:rFonts w:cs="Times New Roman"/>
                <w:szCs w:val="24"/>
              </w:rPr>
            </w:pPr>
            <w:r w:rsidRPr="00855438">
              <w:rPr>
                <w:rFonts w:cs="Times New Roman"/>
                <w:szCs w:val="24"/>
              </w:rPr>
              <w:t>Batai turi būti nauji, nenaudoti ir pagaminti ne anksčiau kaip vieneri metai iki pristatymo dienos.</w:t>
            </w:r>
          </w:p>
          <w:p w14:paraId="51BFBD25" w14:textId="0F5D64BA" w:rsidR="00F1592E" w:rsidRPr="00855438" w:rsidRDefault="00F1592E" w:rsidP="00F1592E">
            <w:pPr>
              <w:pStyle w:val="NoSpacing"/>
              <w:tabs>
                <w:tab w:val="left" w:pos="1134"/>
              </w:tabs>
              <w:jc w:val="both"/>
              <w:rPr>
                <w:rFonts w:cs="Times New Roman"/>
                <w:szCs w:val="24"/>
              </w:rPr>
            </w:pPr>
            <w:r w:rsidRPr="00855438">
              <w:rPr>
                <w:rFonts w:cs="Times New Roman"/>
                <w:szCs w:val="24"/>
              </w:rPr>
              <w:t>Tikslūs gaminių kiekiai su dydžiais bus teikiami sutarties vykdymo eigoje, teikiant užsakymus.</w:t>
            </w:r>
          </w:p>
        </w:tc>
      </w:tr>
      <w:tr w:rsidR="00F1592E" w:rsidRPr="00855438" w14:paraId="124B2611" w14:textId="77777777" w:rsidTr="00714933">
        <w:tc>
          <w:tcPr>
            <w:tcW w:w="696" w:type="dxa"/>
          </w:tcPr>
          <w:p w14:paraId="1CF8BB9E" w14:textId="562FB5F5" w:rsidR="00F1592E" w:rsidRPr="00855438" w:rsidRDefault="00855438" w:rsidP="00F1592E">
            <w:pPr>
              <w:pStyle w:val="NoSpacing"/>
              <w:jc w:val="center"/>
              <w:rPr>
                <w:rFonts w:cs="Times New Roman"/>
                <w:szCs w:val="24"/>
                <w:lang w:eastAsia="lt-LT"/>
              </w:rPr>
            </w:pPr>
            <w:r w:rsidRPr="00855438">
              <w:rPr>
                <w:rFonts w:cs="Times New Roman"/>
                <w:szCs w:val="24"/>
                <w:lang w:eastAsia="lt-LT"/>
              </w:rPr>
              <w:t>29</w:t>
            </w:r>
            <w:r w:rsidR="00F1592E" w:rsidRPr="00855438">
              <w:rPr>
                <w:rFonts w:cs="Times New Roman"/>
                <w:szCs w:val="24"/>
                <w:lang w:eastAsia="lt-LT"/>
              </w:rPr>
              <w:t>.</w:t>
            </w:r>
          </w:p>
        </w:tc>
        <w:tc>
          <w:tcPr>
            <w:tcW w:w="3632" w:type="dxa"/>
          </w:tcPr>
          <w:p w14:paraId="0D4253C6" w14:textId="0CEDE51A" w:rsidR="00F1592E" w:rsidRPr="00855438" w:rsidRDefault="00F1592E" w:rsidP="00F1592E">
            <w:pPr>
              <w:pStyle w:val="NoSpacing"/>
              <w:rPr>
                <w:rFonts w:cs="Times New Roman"/>
                <w:szCs w:val="24"/>
              </w:rPr>
            </w:pPr>
            <w:r w:rsidRPr="00855438">
              <w:rPr>
                <w:rFonts w:cs="Times New Roman"/>
                <w:szCs w:val="24"/>
                <w:lang w:eastAsia="lt-LT"/>
              </w:rPr>
              <w:t>Gamintojo garantija</w:t>
            </w:r>
          </w:p>
        </w:tc>
        <w:tc>
          <w:tcPr>
            <w:tcW w:w="5299" w:type="dxa"/>
          </w:tcPr>
          <w:p w14:paraId="44948F52" w14:textId="64975607" w:rsidR="00F1592E" w:rsidRPr="00855438" w:rsidRDefault="00F1592E" w:rsidP="00F1592E">
            <w:pPr>
              <w:pStyle w:val="NoSpacing"/>
              <w:tabs>
                <w:tab w:val="left" w:pos="1134"/>
              </w:tabs>
              <w:jc w:val="both"/>
              <w:rPr>
                <w:rFonts w:cs="Times New Roman"/>
                <w:szCs w:val="24"/>
              </w:rPr>
            </w:pPr>
            <w:r w:rsidRPr="00855438">
              <w:rPr>
                <w:rFonts w:cs="Times New Roman"/>
                <w:szCs w:val="24"/>
              </w:rPr>
              <w:t xml:space="preserve">Gaminiams turi būti suteikta ne trumpesnė kaip </w:t>
            </w:r>
            <w:r w:rsidR="000A673A" w:rsidRPr="00855438">
              <w:rPr>
                <w:rFonts w:cs="Times New Roman"/>
                <w:szCs w:val="24"/>
              </w:rPr>
              <w:t>12</w:t>
            </w:r>
            <w:r w:rsidRPr="00855438">
              <w:rPr>
                <w:rFonts w:cs="Times New Roman"/>
                <w:szCs w:val="24"/>
              </w:rPr>
              <w:t xml:space="preserve"> mėnesių garantija, skaičiuojama nuo Prekės perdavimo-priėmimo akto pasirašymo dienos. </w:t>
            </w:r>
          </w:p>
        </w:tc>
      </w:tr>
      <w:tr w:rsidR="00F1592E" w:rsidRPr="00855438" w14:paraId="00C0CF6E" w14:textId="77777777" w:rsidTr="00714933">
        <w:tc>
          <w:tcPr>
            <w:tcW w:w="696" w:type="dxa"/>
          </w:tcPr>
          <w:p w14:paraId="55201FDA" w14:textId="363348B7" w:rsidR="00F1592E" w:rsidRPr="00855438" w:rsidRDefault="00855438" w:rsidP="00F1592E">
            <w:pPr>
              <w:pStyle w:val="NoSpacing"/>
              <w:jc w:val="center"/>
              <w:rPr>
                <w:rFonts w:cs="Times New Roman"/>
                <w:szCs w:val="24"/>
                <w:lang w:eastAsia="lt-LT"/>
              </w:rPr>
            </w:pPr>
            <w:r w:rsidRPr="00855438">
              <w:rPr>
                <w:rFonts w:cs="Times New Roman"/>
                <w:szCs w:val="24"/>
                <w:lang w:eastAsia="lt-LT"/>
              </w:rPr>
              <w:t>30</w:t>
            </w:r>
            <w:r w:rsidR="00F1592E" w:rsidRPr="00855438">
              <w:rPr>
                <w:rFonts w:cs="Times New Roman"/>
                <w:szCs w:val="24"/>
                <w:lang w:eastAsia="lt-LT"/>
              </w:rPr>
              <w:t>.</w:t>
            </w:r>
          </w:p>
        </w:tc>
        <w:tc>
          <w:tcPr>
            <w:tcW w:w="3632" w:type="dxa"/>
          </w:tcPr>
          <w:p w14:paraId="4C72D84B" w14:textId="7482EC7A" w:rsidR="00F1592E" w:rsidRPr="00855438" w:rsidRDefault="00C21272" w:rsidP="00F1592E">
            <w:pPr>
              <w:pStyle w:val="NoSpacing"/>
              <w:rPr>
                <w:rFonts w:cs="Times New Roman"/>
                <w:szCs w:val="24"/>
              </w:rPr>
            </w:pPr>
            <w:r w:rsidRPr="00855438">
              <w:rPr>
                <w:rFonts w:eastAsia="Times New Roman" w:cs="Times New Roman"/>
                <w:kern w:val="0"/>
                <w:szCs w:val="24"/>
                <w:lang w:eastAsia="lt-LT"/>
                <w14:ligatures w14:val="none"/>
              </w:rPr>
              <w:t>Kontroliniai tyrimai</w:t>
            </w:r>
          </w:p>
        </w:tc>
        <w:tc>
          <w:tcPr>
            <w:tcW w:w="5299" w:type="dxa"/>
          </w:tcPr>
          <w:p w14:paraId="6CE0A257" w14:textId="7EEB6A5D" w:rsidR="00F1592E" w:rsidRPr="00855438" w:rsidRDefault="00C21272" w:rsidP="00F1592E">
            <w:pPr>
              <w:pStyle w:val="NoSpacing"/>
              <w:tabs>
                <w:tab w:val="left" w:pos="1134"/>
              </w:tabs>
              <w:jc w:val="both"/>
              <w:rPr>
                <w:rFonts w:cs="Times New Roman"/>
                <w:szCs w:val="24"/>
              </w:rPr>
            </w:pPr>
            <w:r w:rsidRPr="00855438">
              <w:rPr>
                <w:rFonts w:eastAsia="Times New Roman" w:cs="Times New Roman"/>
                <w:kern w:val="0"/>
                <w:szCs w:val="24"/>
                <w:lang w:eastAsia="lt-LT"/>
                <w14:ligatures w14:val="none"/>
              </w:rPr>
              <w:t>Pirkėjas, kilus pagrįstoms abejonėms dėl gaminio ar naudojamų medžiagų kokybės, turi teisę inicijuoti kontrolinius tyrimus pasirinktoje akredituotoje laboratorijoje. Jei nepriklausomos laboratorijos tyrimų rezultatai yra prastesni, nei Tiekėjo pasiūlyme nurodyti rodikliai ar šios techninės specifikacijos reikalavimai, Tiekėjas privalo kompensuoti Pirkėjui visas su šiais tyrimais susijusias išlaidas.</w:t>
            </w:r>
          </w:p>
        </w:tc>
      </w:tr>
      <w:tr w:rsidR="00C21272" w:rsidRPr="00855438" w14:paraId="2D97D6C8" w14:textId="77777777" w:rsidTr="00714933">
        <w:tc>
          <w:tcPr>
            <w:tcW w:w="696" w:type="dxa"/>
          </w:tcPr>
          <w:p w14:paraId="74492C09" w14:textId="41DD15E4" w:rsidR="00C21272" w:rsidRPr="00855438" w:rsidRDefault="00855438" w:rsidP="00F1592E">
            <w:pPr>
              <w:pStyle w:val="NoSpacing"/>
              <w:jc w:val="center"/>
              <w:rPr>
                <w:rFonts w:cs="Times New Roman"/>
                <w:szCs w:val="24"/>
                <w:lang w:eastAsia="lt-LT"/>
              </w:rPr>
            </w:pPr>
            <w:r w:rsidRPr="00855438">
              <w:rPr>
                <w:rFonts w:cs="Times New Roman"/>
                <w:szCs w:val="24"/>
                <w:lang w:eastAsia="lt-LT"/>
              </w:rPr>
              <w:t>31.</w:t>
            </w:r>
          </w:p>
        </w:tc>
        <w:tc>
          <w:tcPr>
            <w:tcW w:w="3632" w:type="dxa"/>
          </w:tcPr>
          <w:p w14:paraId="362B5207" w14:textId="3D62FDE3" w:rsidR="00C21272" w:rsidRPr="00855438" w:rsidRDefault="00C21272" w:rsidP="00F1592E">
            <w:pPr>
              <w:pStyle w:val="NoSpacing"/>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Tiekėjo statusas</w:t>
            </w:r>
          </w:p>
        </w:tc>
        <w:tc>
          <w:tcPr>
            <w:tcW w:w="5299" w:type="dxa"/>
          </w:tcPr>
          <w:p w14:paraId="69E4B415" w14:textId="776191DD" w:rsidR="00C21272" w:rsidRPr="00855438" w:rsidRDefault="00C21272" w:rsidP="00C21272">
            <w:pPr>
              <w:pStyle w:val="NoSpacing"/>
              <w:tabs>
                <w:tab w:val="left" w:pos="1134"/>
              </w:tabs>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Tiekėjas privalo būti siūlomų prekių gamintojas arba įgaliotasis gamintojo atstovas, turintis teisę prekiauti šia produkcija.</w:t>
            </w:r>
          </w:p>
          <w:p w14:paraId="36F69AA7" w14:textId="43B4C656" w:rsidR="00C21272" w:rsidRPr="00855438" w:rsidRDefault="00C21272" w:rsidP="00C21272">
            <w:pPr>
              <w:pStyle w:val="NoSpacing"/>
              <w:tabs>
                <w:tab w:val="left" w:pos="1134"/>
              </w:tabs>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Įrodymai: kartu su pasiūlymu turi būti pateikti galiojantys sertifikatai, įgaliojimai arba lygiaverčiai dokumentai, patvirtinantys Tiekėjo teisę atstovauti gamintoją ir tiekti jo produkciją.</w:t>
            </w:r>
          </w:p>
        </w:tc>
      </w:tr>
      <w:tr w:rsidR="00C21272" w:rsidRPr="00855438" w14:paraId="3278EB2B" w14:textId="77777777" w:rsidTr="00714933">
        <w:tc>
          <w:tcPr>
            <w:tcW w:w="696" w:type="dxa"/>
          </w:tcPr>
          <w:p w14:paraId="2DD241AB" w14:textId="05D7354A" w:rsidR="00C21272" w:rsidRPr="00855438" w:rsidRDefault="00855438" w:rsidP="00C21272">
            <w:pPr>
              <w:pStyle w:val="NoSpacing"/>
              <w:jc w:val="center"/>
              <w:rPr>
                <w:rFonts w:cs="Times New Roman"/>
                <w:szCs w:val="24"/>
                <w:lang w:eastAsia="lt-LT"/>
              </w:rPr>
            </w:pPr>
            <w:r w:rsidRPr="00855438">
              <w:rPr>
                <w:rFonts w:cs="Times New Roman"/>
                <w:szCs w:val="24"/>
                <w:lang w:eastAsia="lt-LT"/>
              </w:rPr>
              <w:t>32.</w:t>
            </w:r>
          </w:p>
        </w:tc>
        <w:tc>
          <w:tcPr>
            <w:tcW w:w="3632" w:type="dxa"/>
          </w:tcPr>
          <w:p w14:paraId="762E0726" w14:textId="25298906" w:rsidR="00C21272" w:rsidRPr="00855438" w:rsidRDefault="00C21272" w:rsidP="00C21272">
            <w:pPr>
              <w:pStyle w:val="NoSpacing"/>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Kita informacija</w:t>
            </w:r>
          </w:p>
        </w:tc>
        <w:tc>
          <w:tcPr>
            <w:tcW w:w="5299" w:type="dxa"/>
          </w:tcPr>
          <w:p w14:paraId="5ED52853" w14:textId="457A5E95" w:rsidR="00C21272" w:rsidRPr="00855438" w:rsidRDefault="00C21272" w:rsidP="00C21272">
            <w:pPr>
              <w:pStyle w:val="NoSpacing"/>
              <w:tabs>
                <w:tab w:val="left" w:pos="1134"/>
              </w:tabs>
              <w:jc w:val="both"/>
              <w:rPr>
                <w:rFonts w:eastAsia="Times New Roman" w:cs="Times New Roman"/>
                <w:kern w:val="0"/>
                <w:szCs w:val="24"/>
                <w:lang w:eastAsia="lt-LT"/>
                <w14:ligatures w14:val="none"/>
              </w:rPr>
            </w:pPr>
            <w:r w:rsidRPr="00855438">
              <w:rPr>
                <w:rFonts w:eastAsia="Times New Roman" w:cs="Times New Roman"/>
                <w:kern w:val="0"/>
                <w:szCs w:val="24"/>
                <w:lang w:eastAsia="lt-LT"/>
                <w14:ligatures w14:val="none"/>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bl>
    <w:p w14:paraId="2E16B69A" w14:textId="67B678D7" w:rsidR="00DD4DEF" w:rsidRPr="00855438" w:rsidRDefault="00DD4DEF" w:rsidP="00476BDB">
      <w:pPr>
        <w:pStyle w:val="Betarp1"/>
        <w:tabs>
          <w:tab w:val="left" w:pos="1134"/>
        </w:tabs>
        <w:spacing w:before="240" w:after="240"/>
        <w:ind w:left="360"/>
        <w:jc w:val="center"/>
        <w:rPr>
          <w:b/>
          <w:bCs/>
          <w:sz w:val="22"/>
        </w:rPr>
      </w:pPr>
      <w:r w:rsidRPr="00855438">
        <w:rPr>
          <w:b/>
          <w:bCs/>
          <w:sz w:val="22"/>
        </w:rPr>
        <w:t xml:space="preserve">1 lentelė. </w:t>
      </w:r>
      <w:r w:rsidR="009C2687" w:rsidRPr="00855438">
        <w:rPr>
          <w:b/>
          <w:bCs/>
          <w:sz w:val="22"/>
        </w:rPr>
        <w:t>AULINIŲ BATŲ</w:t>
      </w:r>
      <w:r w:rsidR="0026126F" w:rsidRPr="00855438">
        <w:rPr>
          <w:b/>
          <w:bCs/>
          <w:sz w:val="22"/>
        </w:rPr>
        <w:t xml:space="preserve"> </w:t>
      </w:r>
      <w:r w:rsidR="008B35D3" w:rsidRPr="00855438">
        <w:rPr>
          <w:b/>
          <w:bCs/>
          <w:sz w:val="22"/>
        </w:rPr>
        <w:t>PAGRINDINĖS TECHNINĖS CHARAKTERISTIKOS</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5"/>
        <w:gridCol w:w="4408"/>
        <w:gridCol w:w="1792"/>
        <w:gridCol w:w="2970"/>
      </w:tblGrid>
      <w:tr w:rsidR="00C83CD4" w:rsidRPr="00855438" w14:paraId="4B057371" w14:textId="77777777" w:rsidTr="00FA15BB">
        <w:trPr>
          <w:trHeight w:val="170"/>
          <w:tblHeader/>
        </w:trPr>
        <w:tc>
          <w:tcPr>
            <w:tcW w:w="236" w:type="pct"/>
            <w:tcBorders>
              <w:top w:val="single" w:sz="4" w:space="0" w:color="000000"/>
              <w:left w:val="single" w:sz="4" w:space="0" w:color="000000"/>
              <w:bottom w:val="single" w:sz="4" w:space="0" w:color="000000"/>
              <w:right w:val="single" w:sz="4" w:space="0" w:color="000000"/>
            </w:tcBorders>
            <w:vAlign w:val="center"/>
            <w:hideMark/>
          </w:tcPr>
          <w:p w14:paraId="2304FDE4" w14:textId="77777777" w:rsidR="00C66275" w:rsidRPr="00855438"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55438">
              <w:rPr>
                <w:rFonts w:ascii="Times New Roman" w:hAnsi="Times New Roman" w:cs="Times New Roman"/>
                <w:kern w:val="0"/>
                <w:sz w:val="20"/>
                <w:szCs w:val="2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vAlign w:val="center"/>
            <w:hideMark/>
          </w:tcPr>
          <w:p w14:paraId="118CE9A0" w14:textId="77777777" w:rsidR="00C66275" w:rsidRPr="00855438"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55438">
              <w:rPr>
                <w:rFonts w:ascii="Times New Roman" w:hAnsi="Times New Roman" w:cs="Times New Roman"/>
                <w:kern w:val="0"/>
                <w:sz w:val="20"/>
                <w:szCs w:val="20"/>
                <w14:ligatures w14:val="none"/>
              </w:rPr>
              <w:t>Rodiklio pavadinimas, matmuo</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5EB51C6" w14:textId="06A8F537" w:rsidR="00C66275" w:rsidRPr="00855438" w:rsidRDefault="00C66275" w:rsidP="00C21272">
            <w:pPr>
              <w:tabs>
                <w:tab w:val="left" w:pos="1134"/>
              </w:tabs>
              <w:spacing w:after="0" w:line="240" w:lineRule="auto"/>
              <w:jc w:val="center"/>
              <w:rPr>
                <w:rFonts w:ascii="Times New Roman" w:hAnsi="Times New Roman" w:cs="Times New Roman"/>
                <w:kern w:val="0"/>
                <w:sz w:val="20"/>
                <w:szCs w:val="20"/>
                <w14:ligatures w14:val="none"/>
              </w:rPr>
            </w:pPr>
            <w:r w:rsidRPr="00855438">
              <w:rPr>
                <w:rFonts w:ascii="Times New Roman" w:hAnsi="Times New Roman" w:cs="Times New Roman"/>
                <w:kern w:val="0"/>
                <w:sz w:val="20"/>
                <w:szCs w:val="20"/>
                <w14:ligatures w14:val="none"/>
              </w:rPr>
              <w:t>Reikalaujama rodiklio</w:t>
            </w:r>
          </w:p>
          <w:p w14:paraId="0FAD110B" w14:textId="26BB9DFF" w:rsidR="00C66275" w:rsidRPr="00855438" w:rsidRDefault="00873982" w:rsidP="00C21272">
            <w:pPr>
              <w:tabs>
                <w:tab w:val="left" w:pos="1134"/>
              </w:tabs>
              <w:spacing w:after="0" w:line="240" w:lineRule="auto"/>
              <w:jc w:val="center"/>
              <w:rPr>
                <w:rFonts w:ascii="Times New Roman" w:hAnsi="Times New Roman" w:cs="Times New Roman"/>
                <w:kern w:val="0"/>
                <w:sz w:val="20"/>
                <w:szCs w:val="20"/>
                <w14:ligatures w14:val="none"/>
              </w:rPr>
            </w:pPr>
            <w:r w:rsidRPr="00855438">
              <w:rPr>
                <w:rFonts w:ascii="Times New Roman" w:hAnsi="Times New Roman" w:cs="Times New Roman"/>
                <w:kern w:val="0"/>
                <w:sz w:val="20"/>
                <w:szCs w:val="20"/>
                <w14:ligatures w14:val="none"/>
              </w:rPr>
              <w:t>v</w:t>
            </w:r>
            <w:r w:rsidR="00C66275" w:rsidRPr="00855438">
              <w:rPr>
                <w:rFonts w:ascii="Times New Roman" w:hAnsi="Times New Roman" w:cs="Times New Roman"/>
                <w:kern w:val="0"/>
                <w:sz w:val="20"/>
                <w:szCs w:val="20"/>
                <w14:ligatures w14:val="none"/>
              </w:rPr>
              <w:t>ertė</w:t>
            </w:r>
          </w:p>
        </w:tc>
        <w:tc>
          <w:tcPr>
            <w:tcW w:w="1543" w:type="pct"/>
            <w:tcBorders>
              <w:top w:val="single" w:sz="4" w:space="0" w:color="000000"/>
              <w:left w:val="single" w:sz="4" w:space="0" w:color="000000"/>
              <w:bottom w:val="single" w:sz="4" w:space="0" w:color="000000"/>
              <w:right w:val="single" w:sz="4" w:space="0" w:color="000000"/>
            </w:tcBorders>
            <w:vAlign w:val="center"/>
            <w:hideMark/>
          </w:tcPr>
          <w:p w14:paraId="7D738CFD" w14:textId="77777777" w:rsidR="00C66275" w:rsidRPr="00855438"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55438">
              <w:rPr>
                <w:rFonts w:ascii="Times New Roman" w:hAnsi="Times New Roman" w:cs="Times New Roman"/>
                <w:kern w:val="0"/>
                <w:sz w:val="20"/>
                <w:szCs w:val="20"/>
                <w14:ligatures w14:val="none"/>
              </w:rPr>
              <w:t>Bandymo metodo žymuo (nurodytas arba lygiavertis standartas)</w:t>
            </w:r>
          </w:p>
        </w:tc>
      </w:tr>
      <w:tr w:rsidR="00C83CD4" w:rsidRPr="00855438" w14:paraId="6CE89EDE"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B2A857A" w14:textId="52B6DCE9" w:rsidR="00C66275" w:rsidRPr="00855438" w:rsidRDefault="00C66275" w:rsidP="00FA730B">
            <w:pPr>
              <w:tabs>
                <w:tab w:val="left" w:pos="1134"/>
              </w:tabs>
              <w:spacing w:after="0" w:line="240" w:lineRule="auto"/>
              <w:jc w:val="center"/>
              <w:rPr>
                <w:rFonts w:ascii="Times New Roman" w:hAnsi="Times New Roman" w:cs="Times New Roman"/>
                <w:b/>
                <w:bCs/>
                <w:kern w:val="0"/>
                <w14:ligatures w14:val="none"/>
              </w:rPr>
            </w:pPr>
            <w:r w:rsidRPr="00855438">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194F617B" w14:textId="26FE5F4C" w:rsidR="00C66275" w:rsidRPr="00855438" w:rsidRDefault="00C66275" w:rsidP="00C66275">
            <w:pPr>
              <w:tabs>
                <w:tab w:val="left" w:pos="1134"/>
              </w:tabs>
              <w:spacing w:after="0" w:line="240" w:lineRule="auto"/>
              <w:rPr>
                <w:rStyle w:val="Heading1Char"/>
                <w:rFonts w:cs="Times New Roman"/>
                <w:bCs/>
                <w:sz w:val="20"/>
                <w:highlight w:val="none"/>
              </w:rPr>
            </w:pPr>
            <w:r w:rsidRPr="00855438">
              <w:rPr>
                <w:rStyle w:val="Heading1Char"/>
                <w:rFonts w:cs="Times New Roman"/>
                <w:bCs/>
                <w:sz w:val="20"/>
                <w:highlight w:val="none"/>
              </w:rPr>
              <w:t>Visa avalynė</w:t>
            </w:r>
          </w:p>
        </w:tc>
      </w:tr>
      <w:tr w:rsidR="00C83CD4" w:rsidRPr="00855438" w14:paraId="4956C4B4"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3323938D" w14:textId="77777777" w:rsidR="00C66275" w:rsidRPr="00855438" w:rsidRDefault="00C66275" w:rsidP="00FA730B">
            <w:pPr>
              <w:tabs>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hideMark/>
          </w:tcPr>
          <w:p w14:paraId="76E04716" w14:textId="3C88195B" w:rsidR="00C66275" w:rsidRPr="00855438" w:rsidRDefault="00C66275" w:rsidP="00C66275">
            <w:pPr>
              <w:tabs>
                <w:tab w:val="left" w:pos="1134"/>
              </w:tabs>
              <w:spacing w:after="0" w:line="240" w:lineRule="auto"/>
              <w:rPr>
                <w:rFonts w:ascii="Times New Roman" w:hAnsi="Times New Roman" w:cs="Times New Roman"/>
                <w:kern w:val="0"/>
                <w14:ligatures w14:val="none"/>
              </w:rPr>
            </w:pPr>
            <w:r w:rsidRPr="00855438">
              <w:rPr>
                <w:rFonts w:ascii="Times New Roman" w:hAnsi="Times New Roman" w:cs="Times New Roman"/>
                <w:kern w:val="0"/>
                <w14:ligatures w14:val="none"/>
              </w:rPr>
              <w:t>Viršaus ir pado sukibimo stipris</w:t>
            </w:r>
            <w:r w:rsidR="00266F28" w:rsidRPr="00855438">
              <w:rPr>
                <w:rFonts w:ascii="Times New Roman" w:hAnsi="Times New Roman" w:cs="Times New Roman"/>
                <w:kern w:val="0"/>
                <w14:ligatures w14:val="none"/>
              </w:rPr>
              <w:t xml:space="preserve"> (adhezija)</w:t>
            </w:r>
            <w:r w:rsidRPr="00855438">
              <w:rPr>
                <w:rFonts w:ascii="Times New Roman" w:hAnsi="Times New Roman" w:cs="Times New Roman"/>
                <w:kern w:val="0"/>
                <w14:ligatures w14:val="none"/>
              </w:rPr>
              <w:t>, N/mm</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514000B" w14:textId="77777777" w:rsidR="00C66275" w:rsidRPr="00855438" w:rsidRDefault="00C66275" w:rsidP="00FA730B">
            <w:pPr>
              <w:tabs>
                <w:tab w:val="left" w:pos="34"/>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 5</w:t>
            </w:r>
          </w:p>
        </w:tc>
        <w:tc>
          <w:tcPr>
            <w:tcW w:w="1543" w:type="pct"/>
            <w:tcBorders>
              <w:top w:val="single" w:sz="4" w:space="0" w:color="000000"/>
              <w:left w:val="single" w:sz="4" w:space="0" w:color="000000"/>
              <w:bottom w:val="single" w:sz="4" w:space="0" w:color="000000"/>
              <w:right w:val="single" w:sz="4" w:space="0" w:color="000000"/>
            </w:tcBorders>
            <w:vAlign w:val="center"/>
            <w:hideMark/>
          </w:tcPr>
          <w:p w14:paraId="08C68A68" w14:textId="63C3471D" w:rsidR="00266F28" w:rsidRPr="00855438" w:rsidRDefault="00266F28" w:rsidP="00FA730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LST EN ISO 20347:2022, 5.8.7 p./</w:t>
            </w:r>
          </w:p>
          <w:p w14:paraId="3B5272F3" w14:textId="02849BDD" w:rsidR="00C66275" w:rsidRPr="00855438" w:rsidRDefault="00C66275" w:rsidP="00FA730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LST EN ISO 20344:202</w:t>
            </w:r>
            <w:r w:rsidR="00266F28" w:rsidRPr="00855438">
              <w:rPr>
                <w:rFonts w:ascii="Times New Roman" w:hAnsi="Times New Roman" w:cs="Times New Roman"/>
                <w:spacing w:val="-2"/>
                <w:kern w:val="0"/>
                <w:sz w:val="20"/>
                <w:szCs w:val="20"/>
                <w14:ligatures w14:val="none"/>
              </w:rPr>
              <w:t>1</w:t>
            </w:r>
            <w:r w:rsidRPr="00855438">
              <w:rPr>
                <w:rFonts w:ascii="Times New Roman" w:hAnsi="Times New Roman" w:cs="Times New Roman"/>
                <w:spacing w:val="-2"/>
                <w:kern w:val="0"/>
                <w:sz w:val="20"/>
                <w:szCs w:val="20"/>
                <w14:ligatures w14:val="none"/>
              </w:rPr>
              <w:t>, 5.2 p.</w:t>
            </w:r>
          </w:p>
        </w:tc>
      </w:tr>
      <w:tr w:rsidR="00FA15BB" w:rsidRPr="00855438" w14:paraId="55C834A7"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0C507E8" w14:textId="77777777" w:rsidR="00FA15BB" w:rsidRPr="00855438" w:rsidRDefault="00FA15BB" w:rsidP="00FA15BB">
            <w:pPr>
              <w:tabs>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tcPr>
          <w:p w14:paraId="41CD12F1" w14:textId="12F55823"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t>Energijos absorbcija užkulnio srityje, J</w:t>
            </w:r>
          </w:p>
        </w:tc>
        <w:tc>
          <w:tcPr>
            <w:tcW w:w="931" w:type="pct"/>
            <w:tcBorders>
              <w:top w:val="single" w:sz="4" w:space="0" w:color="000000"/>
              <w:left w:val="single" w:sz="4" w:space="0" w:color="000000"/>
              <w:bottom w:val="single" w:sz="4" w:space="0" w:color="000000"/>
              <w:right w:val="single" w:sz="4" w:space="0" w:color="000000"/>
            </w:tcBorders>
            <w:vAlign w:val="center"/>
          </w:tcPr>
          <w:p w14:paraId="735C8236" w14:textId="6942E47E" w:rsidR="00FA15BB" w:rsidRPr="00855438" w:rsidRDefault="00FA15BB" w:rsidP="00FA15BB">
            <w:pPr>
              <w:tabs>
                <w:tab w:val="left" w:pos="34"/>
                <w:tab w:val="left" w:pos="187"/>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 30</w:t>
            </w:r>
          </w:p>
        </w:tc>
        <w:tc>
          <w:tcPr>
            <w:tcW w:w="1543" w:type="pct"/>
            <w:tcBorders>
              <w:top w:val="single" w:sz="4" w:space="0" w:color="000000"/>
              <w:left w:val="single" w:sz="4" w:space="0" w:color="000000"/>
              <w:bottom w:val="single" w:sz="4" w:space="0" w:color="000000"/>
              <w:right w:val="single" w:sz="4" w:space="0" w:color="000000"/>
            </w:tcBorders>
            <w:vAlign w:val="center"/>
          </w:tcPr>
          <w:p w14:paraId="0C872F7E" w14:textId="77777777" w:rsidR="002D6412" w:rsidRPr="00855438" w:rsidRDefault="00FA15BB" w:rsidP="00FA15B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 xml:space="preserve">LST EN ISO 20347:2022, 6.2.4 p./ </w:t>
            </w:r>
          </w:p>
          <w:p w14:paraId="3EFC4994" w14:textId="3C4A6165" w:rsidR="00FA15BB" w:rsidRPr="00855438" w:rsidRDefault="00FA15BB" w:rsidP="00FA15B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LST EN ISO 20344:2021, 5.17 p.</w:t>
            </w:r>
          </w:p>
        </w:tc>
      </w:tr>
      <w:tr w:rsidR="00FA15BB" w:rsidRPr="00855438" w14:paraId="37117188"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182FD267" w14:textId="2DC214EE" w:rsidR="00FA15BB" w:rsidRPr="00855438" w:rsidRDefault="00FA15BB" w:rsidP="00FA15BB">
            <w:pPr>
              <w:tabs>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1.3</w:t>
            </w:r>
          </w:p>
        </w:tc>
        <w:tc>
          <w:tcPr>
            <w:tcW w:w="2290" w:type="pct"/>
            <w:tcBorders>
              <w:bottom w:val="dashed" w:sz="4" w:space="0" w:color="000000"/>
            </w:tcBorders>
          </w:tcPr>
          <w:p w14:paraId="7DA771C3" w14:textId="54EC2AA8"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Atsparumas vandens prasiskverbimui (dinaminis testas), ciklai</w:t>
            </w:r>
          </w:p>
        </w:tc>
        <w:tc>
          <w:tcPr>
            <w:tcW w:w="931" w:type="pct"/>
            <w:tcBorders>
              <w:bottom w:val="dashed" w:sz="4" w:space="0" w:color="000000"/>
            </w:tcBorders>
            <w:vAlign w:val="center"/>
          </w:tcPr>
          <w:p w14:paraId="1BC43676" w14:textId="032D4727" w:rsidR="00FA15BB" w:rsidRPr="00855438" w:rsidRDefault="00FA15BB" w:rsidP="00FA15BB">
            <w:pPr>
              <w:suppressAutoHyphens/>
              <w:autoSpaceDN w:val="0"/>
              <w:spacing w:after="0" w:line="240" w:lineRule="auto"/>
              <w:jc w:val="center"/>
              <w:textAlignment w:val="baseline"/>
              <w:rPr>
                <w:rFonts w:ascii="Times New Roman" w:hAnsi="Times New Roman" w:cs="Times New Roman"/>
                <w:kern w:val="0"/>
                <w14:ligatures w14:val="none"/>
              </w:rPr>
            </w:pPr>
            <w:r w:rsidRPr="00855438">
              <w:rPr>
                <w:rFonts w:ascii="Times New Roman" w:hAnsi="Times New Roman" w:cs="Times New Roman"/>
                <w:kern w:val="0"/>
                <w14:ligatures w14:val="none"/>
              </w:rPr>
              <w:t>≥ 300 000</w:t>
            </w:r>
          </w:p>
        </w:tc>
        <w:tc>
          <w:tcPr>
            <w:tcW w:w="1543" w:type="pct"/>
            <w:tcBorders>
              <w:bottom w:val="dashed" w:sz="4" w:space="0" w:color="000000"/>
            </w:tcBorders>
            <w:vAlign w:val="center"/>
          </w:tcPr>
          <w:p w14:paraId="01B51274" w14:textId="77777777" w:rsidR="002D6412" w:rsidRPr="00855438" w:rsidRDefault="00FA15BB" w:rsidP="00FA15B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LST EN ISO 20347:2022, 6.2.5 p./</w:t>
            </w:r>
          </w:p>
          <w:p w14:paraId="516A00A4" w14:textId="7FAF4348" w:rsidR="00FA15BB" w:rsidRPr="00855438" w:rsidRDefault="00FA15BB" w:rsidP="00FA15B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855438">
              <w:rPr>
                <w:rFonts w:ascii="Times New Roman" w:hAnsi="Times New Roman" w:cs="Times New Roman"/>
                <w:spacing w:val="-2"/>
                <w:kern w:val="0"/>
                <w:sz w:val="20"/>
                <w:szCs w:val="20"/>
                <w14:ligatures w14:val="none"/>
              </w:rPr>
              <w:t>LST EN ISO 20344:2021, 5.19 p.</w:t>
            </w:r>
          </w:p>
        </w:tc>
      </w:tr>
      <w:tr w:rsidR="00FA15BB" w:rsidRPr="00855438" w14:paraId="5933CACA"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81FA598" w14:textId="59220F97" w:rsidR="00FA15BB" w:rsidRPr="00855438" w:rsidRDefault="00FA15BB" w:rsidP="00FA15BB">
            <w:pPr>
              <w:tabs>
                <w:tab w:val="left" w:pos="1134"/>
              </w:tabs>
              <w:spacing w:after="0" w:line="240" w:lineRule="auto"/>
              <w:jc w:val="center"/>
              <w:rPr>
                <w:rFonts w:ascii="Times New Roman" w:hAnsi="Times New Roman" w:cs="Times New Roman"/>
                <w:kern w:val="0"/>
                <w14:ligatures w14:val="none"/>
              </w:rPr>
            </w:pPr>
            <w:r w:rsidRPr="00855438">
              <w:rPr>
                <w:rFonts w:ascii="Times New Roman" w:hAnsi="Times New Roman" w:cs="Times New Roman"/>
                <w:kern w:val="0"/>
                <w14:ligatures w14:val="none"/>
              </w:rPr>
              <w:t>1.4</w:t>
            </w:r>
          </w:p>
        </w:tc>
        <w:tc>
          <w:tcPr>
            <w:tcW w:w="2290" w:type="pct"/>
            <w:tcBorders>
              <w:bottom w:val="dashed" w:sz="4" w:space="0" w:color="000000"/>
            </w:tcBorders>
          </w:tcPr>
          <w:p w14:paraId="6120926E" w14:textId="6ED1B815" w:rsidR="00FA15BB" w:rsidRPr="00855438" w:rsidRDefault="00FA15BB" w:rsidP="00FA15BB">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855438">
              <w:rPr>
                <w:rFonts w:ascii="Times New Roman" w:eastAsiaTheme="majorEastAsia" w:hAnsi="Times New Roman" w:cs="Times New Roman"/>
                <w:spacing w:val="-10"/>
                <w:kern w:val="28"/>
              </w:rPr>
              <w:t>Poros svoris su įklotėmis ir raišteliais (42 dydžio), g</w:t>
            </w:r>
          </w:p>
        </w:tc>
        <w:tc>
          <w:tcPr>
            <w:tcW w:w="931" w:type="pct"/>
            <w:tcBorders>
              <w:bottom w:val="dashed" w:sz="4" w:space="0" w:color="000000"/>
            </w:tcBorders>
            <w:vAlign w:val="center"/>
          </w:tcPr>
          <w:p w14:paraId="399E7A7A" w14:textId="58CDA768" w:rsidR="00FA15BB" w:rsidRPr="00855438" w:rsidRDefault="00FA15BB" w:rsidP="00FA15BB">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855438">
              <w:rPr>
                <w:rFonts w:ascii="Times New Roman" w:hAnsi="Times New Roman" w:cs="Times New Roman"/>
                <w:kern w:val="0"/>
                <w14:ligatures w14:val="none"/>
              </w:rPr>
              <w:t xml:space="preserve">≤ </w:t>
            </w:r>
            <w:r w:rsidR="002D6412" w:rsidRPr="00855438">
              <w:rPr>
                <w:rFonts w:ascii="Times New Roman" w:hAnsi="Times New Roman" w:cs="Times New Roman"/>
                <w:kern w:val="0"/>
                <w14:ligatures w14:val="none"/>
              </w:rPr>
              <w:t>1350</w:t>
            </w:r>
          </w:p>
        </w:tc>
        <w:tc>
          <w:tcPr>
            <w:tcW w:w="1543" w:type="pct"/>
            <w:tcBorders>
              <w:bottom w:val="dashed" w:sz="4" w:space="0" w:color="000000"/>
            </w:tcBorders>
            <w:vAlign w:val="center"/>
          </w:tcPr>
          <w:p w14:paraId="0FCD5F1C" w14:textId="73437A8E" w:rsidR="00FA15BB" w:rsidRPr="00855438" w:rsidRDefault="00FA15BB" w:rsidP="00FA15BB">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855438">
              <w:rPr>
                <w:rFonts w:ascii="Times New Roman" w:hAnsi="Times New Roman" w:cs="Times New Roman"/>
                <w:kern w:val="0"/>
                <w:sz w:val="20"/>
                <w:szCs w:val="20"/>
                <w14:ligatures w14:val="none"/>
              </w:rPr>
              <w:t>–</w:t>
            </w:r>
          </w:p>
        </w:tc>
      </w:tr>
      <w:tr w:rsidR="00FA15BB" w:rsidRPr="00855438" w14:paraId="32B0DF60"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099B075" w14:textId="77777777" w:rsidR="00FA15BB" w:rsidRPr="00855438" w:rsidRDefault="00FA15BB" w:rsidP="00FA15BB">
            <w:pPr>
              <w:tabs>
                <w:tab w:val="left" w:pos="1134"/>
              </w:tabs>
              <w:spacing w:after="80" w:line="256" w:lineRule="auto"/>
              <w:contextualSpacing/>
              <w:rPr>
                <w:rFonts w:ascii="Times New Roman" w:eastAsia="Calibri" w:hAnsi="Times New Roman" w:cs="Times New Roman"/>
                <w:b/>
                <w:bCs/>
                <w:spacing w:val="-10"/>
                <w:kern w:val="28"/>
              </w:rPr>
            </w:pPr>
            <w:r w:rsidRPr="00855438">
              <w:rPr>
                <w:rFonts w:ascii="Times New Roman" w:eastAsia="Calibri" w:hAnsi="Times New Roman" w:cs="Times New Roman"/>
                <w:b/>
                <w:bCs/>
                <w:spacing w:val="-10"/>
                <w:kern w:val="28"/>
              </w:rPr>
              <w:t>2.</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5514851E" w14:textId="2CE54D6F" w:rsidR="00FA15BB" w:rsidRPr="00855438" w:rsidRDefault="00FA15BB" w:rsidP="00FA15BB">
            <w:pPr>
              <w:tabs>
                <w:tab w:val="left" w:pos="1134"/>
              </w:tabs>
              <w:spacing w:after="80" w:line="256" w:lineRule="auto"/>
              <w:contextualSpacing/>
              <w:rPr>
                <w:rFonts w:ascii="Times New Roman" w:eastAsia="Calibri" w:hAnsi="Times New Roman" w:cs="Times New Roman"/>
                <w:b/>
                <w:bCs/>
                <w:spacing w:val="-10"/>
                <w:kern w:val="28"/>
                <w:sz w:val="20"/>
                <w:szCs w:val="20"/>
              </w:rPr>
            </w:pPr>
            <w:r w:rsidRPr="00855438">
              <w:rPr>
                <w:rFonts w:ascii="Times New Roman" w:eastAsia="Calibri" w:hAnsi="Times New Roman" w:cs="Times New Roman"/>
                <w:b/>
                <w:bCs/>
                <w:spacing w:val="-10"/>
                <w:kern w:val="28"/>
              </w:rPr>
              <w:t>Batviršio oda</w:t>
            </w:r>
          </w:p>
        </w:tc>
      </w:tr>
      <w:tr w:rsidR="00FA15BB" w:rsidRPr="00855438" w14:paraId="33156FFD"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467634D9"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2.1</w:t>
            </w:r>
          </w:p>
        </w:tc>
        <w:tc>
          <w:tcPr>
            <w:tcW w:w="2290" w:type="pct"/>
            <w:tcBorders>
              <w:top w:val="single" w:sz="4" w:space="0" w:color="000000"/>
              <w:left w:val="single" w:sz="4" w:space="0" w:color="000000"/>
              <w:bottom w:val="single" w:sz="4" w:space="0" w:color="000000"/>
              <w:right w:val="single" w:sz="4" w:space="0" w:color="000000"/>
            </w:tcBorders>
            <w:hideMark/>
          </w:tcPr>
          <w:p w14:paraId="3FD653E8" w14:textId="137CA0B8"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Odos storis, mm</w:t>
            </w:r>
          </w:p>
        </w:tc>
        <w:tc>
          <w:tcPr>
            <w:tcW w:w="931" w:type="pct"/>
            <w:tcBorders>
              <w:top w:val="single" w:sz="4" w:space="0" w:color="000000"/>
              <w:left w:val="single" w:sz="4" w:space="0" w:color="000000"/>
              <w:bottom w:val="single" w:sz="4" w:space="0" w:color="000000"/>
              <w:right w:val="single" w:sz="4" w:space="0" w:color="000000"/>
            </w:tcBorders>
          </w:tcPr>
          <w:p w14:paraId="1C5DB46A" w14:textId="5827F5D9"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1,9 ± 0,3</w:t>
            </w:r>
          </w:p>
        </w:tc>
        <w:tc>
          <w:tcPr>
            <w:tcW w:w="1543" w:type="pct"/>
            <w:tcBorders>
              <w:top w:val="single" w:sz="4" w:space="0" w:color="000000"/>
              <w:left w:val="single" w:sz="4" w:space="0" w:color="000000"/>
              <w:bottom w:val="single" w:sz="4" w:space="0" w:color="000000"/>
              <w:right w:val="single" w:sz="4" w:space="0" w:color="000000"/>
            </w:tcBorders>
            <w:hideMark/>
          </w:tcPr>
          <w:p w14:paraId="51DF04C6" w14:textId="6BE35C82"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 xml:space="preserve">- </w:t>
            </w:r>
          </w:p>
        </w:tc>
      </w:tr>
      <w:tr w:rsidR="00FA15BB" w:rsidRPr="00855438" w14:paraId="531DB661"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529832E2" w14:textId="6DCD2DEA"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2.2</w:t>
            </w:r>
          </w:p>
        </w:tc>
        <w:tc>
          <w:tcPr>
            <w:tcW w:w="2290" w:type="pct"/>
            <w:tcBorders>
              <w:top w:val="single" w:sz="4" w:space="0" w:color="000000"/>
              <w:left w:val="single" w:sz="4" w:space="0" w:color="000000"/>
              <w:bottom w:val="single" w:sz="4" w:space="0" w:color="000000"/>
              <w:right w:val="single" w:sz="4" w:space="0" w:color="000000"/>
            </w:tcBorders>
          </w:tcPr>
          <w:p w14:paraId="33E4FCEA" w14:textId="18FC098B"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Chromo VI kiekis odoje</w:t>
            </w:r>
          </w:p>
        </w:tc>
        <w:tc>
          <w:tcPr>
            <w:tcW w:w="931" w:type="pct"/>
            <w:tcBorders>
              <w:top w:val="single" w:sz="4" w:space="0" w:color="000000"/>
              <w:left w:val="single" w:sz="4" w:space="0" w:color="000000"/>
              <w:bottom w:val="single" w:sz="4" w:space="0" w:color="000000"/>
              <w:right w:val="single" w:sz="4" w:space="0" w:color="000000"/>
            </w:tcBorders>
          </w:tcPr>
          <w:p w14:paraId="72C77DAA" w14:textId="6842E4CE"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&lt; 3,0</w:t>
            </w:r>
          </w:p>
        </w:tc>
        <w:tc>
          <w:tcPr>
            <w:tcW w:w="1543" w:type="pct"/>
            <w:tcBorders>
              <w:top w:val="single" w:sz="4" w:space="0" w:color="000000"/>
              <w:left w:val="single" w:sz="4" w:space="0" w:color="000000"/>
              <w:bottom w:val="single" w:sz="4" w:space="0" w:color="000000"/>
              <w:right w:val="single" w:sz="4" w:space="0" w:color="000000"/>
            </w:tcBorders>
          </w:tcPr>
          <w:p w14:paraId="5A1CC2BC"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5.3.5 p./ </w:t>
            </w:r>
          </w:p>
          <w:p w14:paraId="6A2CC8BC" w14:textId="6A29A145"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6.11 p.</w:t>
            </w:r>
          </w:p>
        </w:tc>
      </w:tr>
      <w:tr w:rsidR="00FA15BB" w:rsidRPr="00855438" w14:paraId="777BE171"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58761ACB" w14:textId="7367553A"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2.3</w:t>
            </w:r>
          </w:p>
        </w:tc>
        <w:tc>
          <w:tcPr>
            <w:tcW w:w="2290" w:type="pct"/>
            <w:tcBorders>
              <w:top w:val="single" w:sz="4" w:space="0" w:color="000000"/>
              <w:left w:val="single" w:sz="4" w:space="0" w:color="000000"/>
              <w:bottom w:val="single" w:sz="4" w:space="0" w:color="000000"/>
              <w:right w:val="single" w:sz="4" w:space="0" w:color="000000"/>
            </w:tcBorders>
            <w:hideMark/>
          </w:tcPr>
          <w:p w14:paraId="45EECE70" w14:textId="27B54253"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Odos plėšiamasis stipris, N </w:t>
            </w:r>
          </w:p>
        </w:tc>
        <w:tc>
          <w:tcPr>
            <w:tcW w:w="931" w:type="pct"/>
            <w:tcBorders>
              <w:top w:val="single" w:sz="4" w:space="0" w:color="000000"/>
              <w:left w:val="single" w:sz="4" w:space="0" w:color="000000"/>
              <w:bottom w:val="single" w:sz="4" w:space="0" w:color="000000"/>
              <w:right w:val="single" w:sz="4" w:space="0" w:color="000000"/>
            </w:tcBorders>
          </w:tcPr>
          <w:p w14:paraId="75727FB7" w14:textId="4EF3AB8B"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160</w:t>
            </w:r>
          </w:p>
        </w:tc>
        <w:tc>
          <w:tcPr>
            <w:tcW w:w="1543" w:type="pct"/>
            <w:tcBorders>
              <w:top w:val="single" w:sz="4" w:space="0" w:color="000000"/>
              <w:left w:val="single" w:sz="4" w:space="0" w:color="000000"/>
              <w:bottom w:val="single" w:sz="4" w:space="0" w:color="000000"/>
              <w:right w:val="single" w:sz="4" w:space="0" w:color="000000"/>
            </w:tcBorders>
            <w:hideMark/>
          </w:tcPr>
          <w:p w14:paraId="4B4C5DA2"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5.4.3 p./</w:t>
            </w:r>
          </w:p>
          <w:p w14:paraId="449A984D" w14:textId="41B2D82B"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LST EN ISO 20344:2021, 6.3 p.</w:t>
            </w:r>
          </w:p>
        </w:tc>
      </w:tr>
      <w:tr w:rsidR="00FA15BB" w:rsidRPr="00855438" w14:paraId="4099BB43"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6849D44" w14:textId="5E3D8F93"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2.4</w:t>
            </w:r>
          </w:p>
        </w:tc>
        <w:tc>
          <w:tcPr>
            <w:tcW w:w="2290" w:type="pct"/>
            <w:tcBorders>
              <w:top w:val="single" w:sz="4" w:space="0" w:color="000000"/>
              <w:left w:val="single" w:sz="4" w:space="0" w:color="000000"/>
              <w:bottom w:val="single" w:sz="4" w:space="0" w:color="000000"/>
              <w:right w:val="single" w:sz="4" w:space="0" w:color="000000"/>
            </w:tcBorders>
            <w:hideMark/>
          </w:tcPr>
          <w:p w14:paraId="0892253B" w14:textId="368234E1"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t>Odos laidumas vandens garams, mg/cm</w:t>
            </w:r>
            <w:r w:rsidRPr="00855438">
              <w:rPr>
                <w:rFonts w:ascii="Times New Roman" w:eastAsiaTheme="majorEastAsia" w:hAnsi="Times New Roman" w:cs="Times New Roman"/>
                <w:spacing w:val="-10"/>
                <w:kern w:val="28"/>
                <w:vertAlign w:val="superscript"/>
              </w:rPr>
              <w:t xml:space="preserve">2 </w:t>
            </w:r>
            <w:r w:rsidRPr="00855438">
              <w:rPr>
                <w:rFonts w:ascii="Times New Roman" w:eastAsiaTheme="majorEastAsia" w:hAnsi="Times New Roman" w:cs="Times New Roman"/>
                <w:spacing w:val="-10"/>
                <w:kern w:val="28"/>
              </w:rPr>
              <w:t>h</w:t>
            </w:r>
          </w:p>
        </w:tc>
        <w:tc>
          <w:tcPr>
            <w:tcW w:w="931" w:type="pct"/>
            <w:tcBorders>
              <w:top w:val="single" w:sz="4" w:space="0" w:color="000000"/>
              <w:left w:val="single" w:sz="4" w:space="0" w:color="000000"/>
              <w:bottom w:val="single" w:sz="4" w:space="0" w:color="000000"/>
              <w:right w:val="single" w:sz="4" w:space="0" w:color="000000"/>
            </w:tcBorders>
          </w:tcPr>
          <w:p w14:paraId="69AAEEA5" w14:textId="6E5527AE"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7</w:t>
            </w:r>
          </w:p>
        </w:tc>
        <w:tc>
          <w:tcPr>
            <w:tcW w:w="1543" w:type="pct"/>
            <w:tcBorders>
              <w:top w:val="single" w:sz="4" w:space="0" w:color="000000"/>
              <w:left w:val="single" w:sz="4" w:space="0" w:color="000000"/>
              <w:bottom w:val="single" w:sz="4" w:space="0" w:color="000000"/>
              <w:right w:val="single" w:sz="4" w:space="0" w:color="000000"/>
            </w:tcBorders>
            <w:hideMark/>
          </w:tcPr>
          <w:p w14:paraId="5F6081AF"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5.4.6 p./</w:t>
            </w:r>
          </w:p>
          <w:p w14:paraId="5D922235" w14:textId="051BCB1B"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LST EN ISO 20344:2021, 6.6 p.</w:t>
            </w:r>
          </w:p>
        </w:tc>
      </w:tr>
      <w:tr w:rsidR="00FA15BB" w:rsidRPr="00855438" w14:paraId="23F84D4D"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4B1CE9B" w14:textId="7AB9DDD4"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2.5</w:t>
            </w:r>
          </w:p>
        </w:tc>
        <w:tc>
          <w:tcPr>
            <w:tcW w:w="2290" w:type="pct"/>
            <w:tcBorders>
              <w:top w:val="single" w:sz="4" w:space="0" w:color="000000"/>
              <w:left w:val="single" w:sz="4" w:space="0" w:color="000000"/>
              <w:bottom w:val="single" w:sz="4" w:space="0" w:color="000000"/>
              <w:right w:val="single" w:sz="4" w:space="0" w:color="000000"/>
            </w:tcBorders>
            <w:hideMark/>
          </w:tcPr>
          <w:p w14:paraId="14500546" w14:textId="6169A3B8"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t>Odos laidumo vandens garams koeficientas,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5CE716A9" w14:textId="000F6A3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60</w:t>
            </w:r>
          </w:p>
        </w:tc>
        <w:tc>
          <w:tcPr>
            <w:tcW w:w="1543" w:type="pct"/>
            <w:tcBorders>
              <w:top w:val="single" w:sz="4" w:space="0" w:color="000000"/>
              <w:left w:val="single" w:sz="4" w:space="0" w:color="000000"/>
              <w:bottom w:val="single" w:sz="4" w:space="0" w:color="000000"/>
              <w:right w:val="single" w:sz="4" w:space="0" w:color="000000"/>
            </w:tcBorders>
            <w:hideMark/>
          </w:tcPr>
          <w:p w14:paraId="27FD2ED8"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5.4.6 p./</w:t>
            </w:r>
          </w:p>
          <w:p w14:paraId="285D2F22" w14:textId="164B8A5A"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LST EN ISO 20344:2021, 6.8 p.</w:t>
            </w:r>
          </w:p>
        </w:tc>
      </w:tr>
      <w:tr w:rsidR="00FA15BB" w:rsidRPr="00855438" w14:paraId="745ACC73"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7CABF562" w14:textId="47800FA4"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lastRenderedPageBreak/>
              <w:t>2.6</w:t>
            </w:r>
          </w:p>
        </w:tc>
        <w:tc>
          <w:tcPr>
            <w:tcW w:w="2290" w:type="pct"/>
          </w:tcPr>
          <w:p w14:paraId="6BF1AFAD" w14:textId="3DD9361E"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hAnsi="Times New Roman" w:cs="Times New Roman"/>
                <w:sz w:val="20"/>
                <w:szCs w:val="20"/>
              </w:rPr>
              <w:t xml:space="preserve">Odos vandens skverbtis per 180  min., g </w:t>
            </w:r>
          </w:p>
        </w:tc>
        <w:tc>
          <w:tcPr>
            <w:tcW w:w="931" w:type="pct"/>
          </w:tcPr>
          <w:p w14:paraId="31ED8273" w14:textId="46ACE0E5"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855438">
              <w:rPr>
                <w:rFonts w:ascii="Times New Roman" w:hAnsi="Times New Roman" w:cs="Times New Roman"/>
                <w:sz w:val="20"/>
                <w:szCs w:val="20"/>
              </w:rPr>
              <w:t>≤0,02</w:t>
            </w:r>
          </w:p>
        </w:tc>
        <w:tc>
          <w:tcPr>
            <w:tcW w:w="1543" w:type="pct"/>
            <w:tcBorders>
              <w:top w:val="single" w:sz="4" w:space="0" w:color="000000"/>
              <w:left w:val="single" w:sz="4" w:space="0" w:color="000000"/>
              <w:bottom w:val="single" w:sz="4" w:space="0" w:color="000000"/>
              <w:right w:val="single" w:sz="4" w:space="0" w:color="000000"/>
            </w:tcBorders>
          </w:tcPr>
          <w:p w14:paraId="37E2ACB2" w14:textId="77777777" w:rsidR="00F1592E" w:rsidRPr="00855438" w:rsidRDefault="00FA15BB" w:rsidP="00FA15BB">
            <w:pPr>
              <w:tabs>
                <w:tab w:val="left" w:pos="1134"/>
              </w:tabs>
              <w:spacing w:after="80" w:line="256" w:lineRule="auto"/>
              <w:contextualSpacing/>
              <w:jc w:val="both"/>
              <w:rPr>
                <w:rFonts w:ascii="Times New Roman" w:hAnsi="Times New Roman" w:cs="Times New Roman"/>
                <w:spacing w:val="-10"/>
                <w:sz w:val="20"/>
                <w:szCs w:val="20"/>
              </w:rPr>
            </w:pPr>
            <w:r w:rsidRPr="00855438">
              <w:rPr>
                <w:rFonts w:ascii="Times New Roman" w:hAnsi="Times New Roman" w:cs="Times New Roman"/>
                <w:spacing w:val="-10"/>
                <w:sz w:val="20"/>
                <w:szCs w:val="20"/>
              </w:rPr>
              <w:t>LST EN ISO 20347:2022,</w:t>
            </w:r>
            <w:r w:rsidR="002D6412" w:rsidRPr="00855438">
              <w:rPr>
                <w:rFonts w:ascii="Times New Roman" w:hAnsi="Times New Roman" w:cs="Times New Roman"/>
                <w:spacing w:val="-10"/>
                <w:sz w:val="20"/>
                <w:szCs w:val="20"/>
              </w:rPr>
              <w:t xml:space="preserve"> </w:t>
            </w:r>
            <w:r w:rsidRPr="00855438">
              <w:rPr>
                <w:rFonts w:ascii="Times New Roman" w:hAnsi="Times New Roman" w:cs="Times New Roman"/>
                <w:spacing w:val="-10"/>
                <w:sz w:val="20"/>
                <w:szCs w:val="20"/>
              </w:rPr>
              <w:t>6.3 p./</w:t>
            </w:r>
          </w:p>
          <w:p w14:paraId="7FB24054" w14:textId="79792739"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hAnsi="Times New Roman" w:cs="Times New Roman"/>
                <w:spacing w:val="-10"/>
                <w:sz w:val="20"/>
                <w:szCs w:val="20"/>
              </w:rPr>
              <w:t>LST EN ISO 20344:2021, 6.13 p</w:t>
            </w:r>
          </w:p>
        </w:tc>
      </w:tr>
      <w:tr w:rsidR="00FA15BB" w:rsidRPr="00855438" w14:paraId="798ECFA4"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009ECD0" w14:textId="5A73EA54"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2.7</w:t>
            </w:r>
          </w:p>
        </w:tc>
        <w:tc>
          <w:tcPr>
            <w:tcW w:w="2290" w:type="pct"/>
          </w:tcPr>
          <w:p w14:paraId="37CEB770" w14:textId="1C50C5B6"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hAnsi="Times New Roman" w:cs="Times New Roman"/>
                <w:sz w:val="20"/>
                <w:szCs w:val="20"/>
              </w:rPr>
              <w:t xml:space="preserve">Odos vandens sugertis per 180 min., %  </w:t>
            </w:r>
          </w:p>
        </w:tc>
        <w:tc>
          <w:tcPr>
            <w:tcW w:w="931" w:type="pct"/>
          </w:tcPr>
          <w:p w14:paraId="10600F4B" w14:textId="3B04BFB3"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855438">
              <w:rPr>
                <w:rFonts w:ascii="Times New Roman" w:hAnsi="Times New Roman" w:cs="Times New Roman"/>
                <w:sz w:val="20"/>
                <w:szCs w:val="20"/>
              </w:rPr>
              <w:t xml:space="preserve">≤ 12 </w:t>
            </w:r>
          </w:p>
        </w:tc>
        <w:tc>
          <w:tcPr>
            <w:tcW w:w="1543" w:type="pct"/>
            <w:tcBorders>
              <w:top w:val="single" w:sz="4" w:space="0" w:color="000000"/>
              <w:left w:val="single" w:sz="4" w:space="0" w:color="000000"/>
              <w:bottom w:val="single" w:sz="4" w:space="0" w:color="000000"/>
              <w:right w:val="single" w:sz="4" w:space="0" w:color="000000"/>
            </w:tcBorders>
          </w:tcPr>
          <w:p w14:paraId="61248543" w14:textId="77777777" w:rsidR="00F1592E" w:rsidRPr="00855438" w:rsidRDefault="00FA15BB" w:rsidP="00FA15BB">
            <w:pPr>
              <w:tabs>
                <w:tab w:val="left" w:pos="1134"/>
              </w:tabs>
              <w:spacing w:after="80" w:line="256" w:lineRule="auto"/>
              <w:contextualSpacing/>
              <w:jc w:val="both"/>
              <w:rPr>
                <w:rFonts w:ascii="Times New Roman" w:hAnsi="Times New Roman" w:cs="Times New Roman"/>
                <w:spacing w:val="-10"/>
                <w:sz w:val="20"/>
                <w:szCs w:val="20"/>
              </w:rPr>
            </w:pPr>
            <w:r w:rsidRPr="00855438">
              <w:rPr>
                <w:rFonts w:ascii="Times New Roman" w:hAnsi="Times New Roman" w:cs="Times New Roman"/>
                <w:spacing w:val="-10"/>
                <w:sz w:val="20"/>
                <w:szCs w:val="20"/>
              </w:rPr>
              <w:t xml:space="preserve">LST EN ISO 20347:2022, 6.3 p./ </w:t>
            </w:r>
          </w:p>
          <w:p w14:paraId="50376E49" w14:textId="0E07ED3A"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hAnsi="Times New Roman" w:cs="Times New Roman"/>
                <w:spacing w:val="-10"/>
                <w:sz w:val="20"/>
                <w:szCs w:val="20"/>
              </w:rPr>
              <w:t>LST EN ISO 20344:2021, 6.13 p</w:t>
            </w:r>
          </w:p>
        </w:tc>
      </w:tr>
      <w:tr w:rsidR="00FA15BB" w:rsidRPr="00855438" w14:paraId="4C1FCB62"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43AB168F" w14:textId="4A448AAC" w:rsidR="00FA15BB" w:rsidRPr="00855438" w:rsidRDefault="00FA15BB" w:rsidP="00FA15BB">
            <w:pPr>
              <w:tabs>
                <w:tab w:val="left" w:pos="1134"/>
              </w:tabs>
              <w:spacing w:after="80" w:line="256" w:lineRule="auto"/>
              <w:contextualSpacing/>
              <w:rPr>
                <w:rFonts w:ascii="Times New Roman" w:eastAsiaTheme="majorEastAsia" w:hAnsi="Times New Roman" w:cs="Times New Roman"/>
                <w:b/>
                <w:bCs/>
                <w:spacing w:val="-10"/>
                <w:kern w:val="28"/>
              </w:rPr>
            </w:pPr>
            <w:r w:rsidRPr="00855438">
              <w:rPr>
                <w:rFonts w:ascii="Times New Roman" w:eastAsiaTheme="majorEastAsia" w:hAnsi="Times New Roman" w:cs="Times New Roman"/>
                <w:b/>
                <w:bCs/>
                <w:spacing w:val="-10"/>
                <w:kern w:val="28"/>
              </w:rPr>
              <w:t>3.</w:t>
            </w:r>
          </w:p>
        </w:tc>
        <w:tc>
          <w:tcPr>
            <w:tcW w:w="4764" w:type="pct"/>
            <w:gridSpan w:val="3"/>
            <w:tcBorders>
              <w:top w:val="single" w:sz="4" w:space="0" w:color="auto"/>
              <w:left w:val="single" w:sz="4" w:space="0" w:color="auto"/>
              <w:bottom w:val="single" w:sz="4" w:space="0" w:color="auto"/>
              <w:right w:val="single" w:sz="4" w:space="0" w:color="000000"/>
            </w:tcBorders>
          </w:tcPr>
          <w:p w14:paraId="19D644F3" w14:textId="4288D19C"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b/>
                <w:bCs/>
                <w:spacing w:val="-10"/>
                <w:kern w:val="28"/>
              </w:rPr>
              <w:t>Aulo vidaus viršutinio krašto medžiaga</w:t>
            </w:r>
          </w:p>
        </w:tc>
      </w:tr>
      <w:tr w:rsidR="00FA15BB" w:rsidRPr="00855438" w14:paraId="082AA689"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120DA114" w14:textId="15DE2172"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3.1</w:t>
            </w:r>
          </w:p>
        </w:tc>
        <w:tc>
          <w:tcPr>
            <w:tcW w:w="2290" w:type="pct"/>
            <w:tcBorders>
              <w:top w:val="single" w:sz="4" w:space="0" w:color="auto"/>
              <w:left w:val="single" w:sz="4" w:space="0" w:color="auto"/>
              <w:bottom w:val="single" w:sz="4" w:space="0" w:color="auto"/>
              <w:right w:val="nil"/>
            </w:tcBorders>
          </w:tcPr>
          <w:p w14:paraId="2FE945FF" w14:textId="05B5C8BE"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Plėšiamasis stipris, N </w:t>
            </w:r>
          </w:p>
        </w:tc>
        <w:tc>
          <w:tcPr>
            <w:tcW w:w="931" w:type="pct"/>
            <w:tcBorders>
              <w:top w:val="single" w:sz="4" w:space="0" w:color="000000"/>
              <w:left w:val="single" w:sz="4" w:space="0" w:color="000000"/>
              <w:bottom w:val="single" w:sz="4" w:space="0" w:color="000000"/>
              <w:right w:val="single" w:sz="4" w:space="0" w:color="000000"/>
            </w:tcBorders>
          </w:tcPr>
          <w:p w14:paraId="232F174A" w14:textId="29E2C896"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15</w:t>
            </w:r>
          </w:p>
        </w:tc>
        <w:tc>
          <w:tcPr>
            <w:tcW w:w="1543" w:type="pct"/>
            <w:tcBorders>
              <w:top w:val="single" w:sz="4" w:space="0" w:color="000000"/>
              <w:left w:val="single" w:sz="4" w:space="0" w:color="000000"/>
              <w:bottom w:val="single" w:sz="4" w:space="0" w:color="000000"/>
              <w:right w:val="single" w:sz="4" w:space="0" w:color="000000"/>
            </w:tcBorders>
          </w:tcPr>
          <w:p w14:paraId="4F596F20"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5.5.2 p./ </w:t>
            </w:r>
          </w:p>
          <w:p w14:paraId="609D2894" w14:textId="36FAD210"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6.3 p.</w:t>
            </w:r>
          </w:p>
        </w:tc>
      </w:tr>
      <w:tr w:rsidR="00FA15BB" w:rsidRPr="00855438" w14:paraId="22789FF5"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5603DDF" w14:textId="3D9420C2"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3.2</w:t>
            </w:r>
          </w:p>
        </w:tc>
        <w:tc>
          <w:tcPr>
            <w:tcW w:w="2290" w:type="pct"/>
            <w:tcBorders>
              <w:top w:val="single" w:sz="4" w:space="0" w:color="000000"/>
              <w:left w:val="single" w:sz="4" w:space="0" w:color="000000"/>
              <w:bottom w:val="single" w:sz="4" w:space="0" w:color="000000"/>
              <w:right w:val="single" w:sz="4" w:space="0" w:color="000000"/>
            </w:tcBorders>
          </w:tcPr>
          <w:p w14:paraId="76B99202"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Atsparumas dilinimui: </w:t>
            </w:r>
          </w:p>
          <w:p w14:paraId="48234745"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Sausojo dilinimo, ciklai</w:t>
            </w:r>
          </w:p>
          <w:p w14:paraId="383290FE" w14:textId="0C71F551"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Šlapiojo dilinimo, ciklai</w:t>
            </w:r>
          </w:p>
        </w:tc>
        <w:tc>
          <w:tcPr>
            <w:tcW w:w="931" w:type="pct"/>
            <w:tcBorders>
              <w:top w:val="single" w:sz="4" w:space="0" w:color="000000"/>
              <w:left w:val="single" w:sz="4" w:space="0" w:color="000000"/>
              <w:bottom w:val="single" w:sz="4" w:space="0" w:color="000000"/>
              <w:right w:val="single" w:sz="4" w:space="0" w:color="000000"/>
            </w:tcBorders>
          </w:tcPr>
          <w:p w14:paraId="0ADCD056" w14:textId="7777777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p>
          <w:p w14:paraId="543137A7" w14:textId="7777777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50 000</w:t>
            </w:r>
          </w:p>
          <w:p w14:paraId="06F13938" w14:textId="7F30D549"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25 000</w:t>
            </w:r>
          </w:p>
        </w:tc>
        <w:tc>
          <w:tcPr>
            <w:tcW w:w="1543" w:type="pct"/>
            <w:tcBorders>
              <w:top w:val="single" w:sz="4" w:space="0" w:color="000000"/>
              <w:left w:val="single" w:sz="4" w:space="0" w:color="000000"/>
              <w:bottom w:val="single" w:sz="4" w:space="0" w:color="000000"/>
              <w:right w:val="single" w:sz="4" w:space="0" w:color="000000"/>
            </w:tcBorders>
          </w:tcPr>
          <w:p w14:paraId="36FC7EB3"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5.5.3 p./</w:t>
            </w:r>
          </w:p>
          <w:p w14:paraId="6F2CBDC2" w14:textId="35090B1F"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 LST EN ISO 20344:2021, 6.12 p.</w:t>
            </w:r>
          </w:p>
        </w:tc>
      </w:tr>
      <w:tr w:rsidR="00FA15BB" w:rsidRPr="00855438" w14:paraId="27EF70BE"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569385D6" w14:textId="54698B18"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3.3</w:t>
            </w:r>
          </w:p>
        </w:tc>
        <w:tc>
          <w:tcPr>
            <w:tcW w:w="2290" w:type="pct"/>
            <w:tcBorders>
              <w:top w:val="single" w:sz="4" w:space="0" w:color="000000"/>
              <w:left w:val="single" w:sz="4" w:space="0" w:color="000000"/>
              <w:bottom w:val="single" w:sz="4" w:space="0" w:color="000000"/>
              <w:right w:val="single" w:sz="4" w:space="0" w:color="000000"/>
            </w:tcBorders>
          </w:tcPr>
          <w:p w14:paraId="7482360F" w14:textId="7009F42D"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Laidumas vandens garams, mg/cm</w:t>
            </w:r>
            <w:r w:rsidRPr="00855438">
              <w:rPr>
                <w:rFonts w:ascii="Times New Roman" w:eastAsiaTheme="majorEastAsia" w:hAnsi="Times New Roman" w:cs="Times New Roman"/>
                <w:spacing w:val="-10"/>
                <w:kern w:val="28"/>
                <w:vertAlign w:val="superscript"/>
              </w:rPr>
              <w:t xml:space="preserve">2 </w:t>
            </w:r>
            <w:r w:rsidRPr="00855438">
              <w:rPr>
                <w:rFonts w:ascii="Times New Roman" w:eastAsiaTheme="majorEastAsia" w:hAnsi="Times New Roman" w:cs="Times New Roman"/>
                <w:spacing w:val="-10"/>
                <w:kern w:val="28"/>
              </w:rPr>
              <w:t>h</w:t>
            </w:r>
          </w:p>
        </w:tc>
        <w:tc>
          <w:tcPr>
            <w:tcW w:w="931" w:type="pct"/>
            <w:tcBorders>
              <w:top w:val="single" w:sz="4" w:space="0" w:color="000000"/>
              <w:left w:val="single" w:sz="4" w:space="0" w:color="000000"/>
              <w:bottom w:val="single" w:sz="4" w:space="0" w:color="000000"/>
              <w:right w:val="single" w:sz="4" w:space="0" w:color="000000"/>
            </w:tcBorders>
          </w:tcPr>
          <w:p w14:paraId="4260DD0D" w14:textId="48E96818"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40</w:t>
            </w:r>
          </w:p>
        </w:tc>
        <w:tc>
          <w:tcPr>
            <w:tcW w:w="1543" w:type="pct"/>
            <w:tcBorders>
              <w:top w:val="single" w:sz="4" w:space="0" w:color="000000"/>
              <w:left w:val="single" w:sz="4" w:space="0" w:color="000000"/>
              <w:bottom w:val="single" w:sz="4" w:space="0" w:color="000000"/>
              <w:right w:val="single" w:sz="4" w:space="0" w:color="000000"/>
            </w:tcBorders>
          </w:tcPr>
          <w:p w14:paraId="74C61069"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5.5.4 p./ </w:t>
            </w:r>
          </w:p>
          <w:p w14:paraId="190D2274" w14:textId="0F957C16"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6.6 p.</w:t>
            </w:r>
          </w:p>
        </w:tc>
      </w:tr>
      <w:tr w:rsidR="00FA15BB" w:rsidRPr="00855438" w14:paraId="02B4725F"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3A36A498" w14:textId="2CB356F4"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3.4</w:t>
            </w:r>
          </w:p>
        </w:tc>
        <w:tc>
          <w:tcPr>
            <w:tcW w:w="2290" w:type="pct"/>
            <w:tcBorders>
              <w:top w:val="single" w:sz="4" w:space="0" w:color="000000"/>
              <w:left w:val="single" w:sz="4" w:space="0" w:color="000000"/>
              <w:bottom w:val="single" w:sz="4" w:space="0" w:color="000000"/>
              <w:right w:val="single" w:sz="4" w:space="0" w:color="000000"/>
            </w:tcBorders>
          </w:tcPr>
          <w:p w14:paraId="5D553714" w14:textId="771B92D3"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Laidumo vandens garams koeficientas,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292EEEA2" w14:textId="77DC8DBA"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300</w:t>
            </w:r>
          </w:p>
        </w:tc>
        <w:tc>
          <w:tcPr>
            <w:tcW w:w="1543" w:type="pct"/>
            <w:tcBorders>
              <w:top w:val="single" w:sz="4" w:space="0" w:color="000000"/>
              <w:left w:val="single" w:sz="4" w:space="0" w:color="000000"/>
              <w:bottom w:val="single" w:sz="4" w:space="0" w:color="000000"/>
              <w:right w:val="single" w:sz="4" w:space="0" w:color="000000"/>
            </w:tcBorders>
          </w:tcPr>
          <w:p w14:paraId="107A72E1"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5.5.4 p./</w:t>
            </w:r>
          </w:p>
          <w:p w14:paraId="088573B4" w14:textId="57A54894"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6.8 p.</w:t>
            </w:r>
          </w:p>
        </w:tc>
      </w:tr>
      <w:tr w:rsidR="00FA15BB" w:rsidRPr="00855438" w14:paraId="21A55EE9"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30960F74" w14:textId="4ADA49A6"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b/>
                <w:bCs/>
                <w:spacing w:val="-10"/>
                <w:kern w:val="28"/>
              </w:rPr>
              <w:t>4.</w:t>
            </w:r>
          </w:p>
        </w:tc>
        <w:tc>
          <w:tcPr>
            <w:tcW w:w="4764" w:type="pct"/>
            <w:gridSpan w:val="3"/>
            <w:tcBorders>
              <w:top w:val="single" w:sz="4" w:space="0" w:color="000000"/>
              <w:left w:val="single" w:sz="4" w:space="0" w:color="000000"/>
              <w:bottom w:val="single" w:sz="4" w:space="0" w:color="000000"/>
              <w:right w:val="single" w:sz="4" w:space="0" w:color="000000"/>
            </w:tcBorders>
          </w:tcPr>
          <w:p w14:paraId="025212BC" w14:textId="340AA512"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b/>
                <w:bCs/>
                <w:spacing w:val="-10"/>
                <w:kern w:val="28"/>
              </w:rPr>
              <w:t>Apyčiurnio  medžiaga</w:t>
            </w:r>
          </w:p>
        </w:tc>
      </w:tr>
      <w:tr w:rsidR="00FA15BB" w:rsidRPr="00855438" w14:paraId="4765E587"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11B15618" w14:textId="76B3B436"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4.1</w:t>
            </w:r>
          </w:p>
        </w:tc>
        <w:tc>
          <w:tcPr>
            <w:tcW w:w="2290" w:type="pct"/>
            <w:tcBorders>
              <w:top w:val="single" w:sz="4" w:space="0" w:color="000000"/>
              <w:left w:val="single" w:sz="4" w:space="0" w:color="000000"/>
              <w:bottom w:val="single" w:sz="4" w:space="0" w:color="000000"/>
              <w:right w:val="single" w:sz="4" w:space="0" w:color="000000"/>
            </w:tcBorders>
          </w:tcPr>
          <w:p w14:paraId="5B409E80" w14:textId="1762159D"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Plėšiamasis stipris, N </w:t>
            </w:r>
          </w:p>
        </w:tc>
        <w:tc>
          <w:tcPr>
            <w:tcW w:w="931" w:type="pct"/>
            <w:tcBorders>
              <w:top w:val="single" w:sz="4" w:space="0" w:color="000000"/>
              <w:left w:val="single" w:sz="4" w:space="0" w:color="000000"/>
              <w:bottom w:val="single" w:sz="4" w:space="0" w:color="000000"/>
              <w:right w:val="single" w:sz="4" w:space="0" w:color="000000"/>
            </w:tcBorders>
          </w:tcPr>
          <w:p w14:paraId="590D6ECA" w14:textId="28E3D31F"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130</w:t>
            </w:r>
          </w:p>
        </w:tc>
        <w:tc>
          <w:tcPr>
            <w:tcW w:w="1543" w:type="pct"/>
            <w:tcBorders>
              <w:top w:val="single" w:sz="4" w:space="0" w:color="000000"/>
              <w:left w:val="single" w:sz="4" w:space="0" w:color="000000"/>
              <w:bottom w:val="single" w:sz="4" w:space="0" w:color="000000"/>
              <w:right w:val="single" w:sz="4" w:space="0" w:color="000000"/>
            </w:tcBorders>
          </w:tcPr>
          <w:p w14:paraId="451B59E4"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5.4.3 p./ </w:t>
            </w:r>
          </w:p>
          <w:p w14:paraId="73601080" w14:textId="4495E26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6.3 p.</w:t>
            </w:r>
          </w:p>
        </w:tc>
      </w:tr>
      <w:tr w:rsidR="00FA15BB" w:rsidRPr="00855438" w14:paraId="3C353B7D"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4E28C7B2" w14:textId="3ED7320D"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4.2</w:t>
            </w:r>
          </w:p>
        </w:tc>
        <w:tc>
          <w:tcPr>
            <w:tcW w:w="2290" w:type="pct"/>
            <w:tcBorders>
              <w:top w:val="single" w:sz="4" w:space="0" w:color="000000"/>
              <w:left w:val="single" w:sz="4" w:space="0" w:color="000000"/>
              <w:bottom w:val="single" w:sz="4" w:space="0" w:color="000000"/>
              <w:right w:val="single" w:sz="4" w:space="0" w:color="000000"/>
            </w:tcBorders>
          </w:tcPr>
          <w:p w14:paraId="0D81C5D1" w14:textId="45B4C673"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Laidumas vandens garams, mg/cm</w:t>
            </w:r>
            <w:r w:rsidRPr="00855438">
              <w:rPr>
                <w:rFonts w:ascii="Times New Roman" w:eastAsiaTheme="majorEastAsia" w:hAnsi="Times New Roman" w:cs="Times New Roman"/>
                <w:spacing w:val="-10"/>
                <w:kern w:val="28"/>
                <w:vertAlign w:val="superscript"/>
              </w:rPr>
              <w:t xml:space="preserve">2 </w:t>
            </w:r>
            <w:r w:rsidRPr="00855438">
              <w:rPr>
                <w:rFonts w:ascii="Times New Roman" w:eastAsiaTheme="majorEastAsia" w:hAnsi="Times New Roman" w:cs="Times New Roman"/>
                <w:spacing w:val="-10"/>
                <w:kern w:val="28"/>
              </w:rPr>
              <w:t>h</w:t>
            </w:r>
          </w:p>
        </w:tc>
        <w:tc>
          <w:tcPr>
            <w:tcW w:w="931" w:type="pct"/>
            <w:tcBorders>
              <w:top w:val="single" w:sz="4" w:space="0" w:color="000000"/>
              <w:left w:val="single" w:sz="4" w:space="0" w:color="000000"/>
              <w:bottom w:val="single" w:sz="4" w:space="0" w:color="000000"/>
              <w:right w:val="single" w:sz="4" w:space="0" w:color="000000"/>
            </w:tcBorders>
          </w:tcPr>
          <w:p w14:paraId="468EA7B6" w14:textId="432E0052"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50</w:t>
            </w:r>
          </w:p>
        </w:tc>
        <w:tc>
          <w:tcPr>
            <w:tcW w:w="1543" w:type="pct"/>
            <w:tcBorders>
              <w:top w:val="single" w:sz="4" w:space="0" w:color="000000"/>
              <w:left w:val="single" w:sz="4" w:space="0" w:color="000000"/>
              <w:bottom w:val="single" w:sz="4" w:space="0" w:color="000000"/>
              <w:right w:val="single" w:sz="4" w:space="0" w:color="000000"/>
            </w:tcBorders>
          </w:tcPr>
          <w:p w14:paraId="5079815C" w14:textId="777777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5.4.6 p./</w:t>
            </w:r>
          </w:p>
          <w:p w14:paraId="69C4C137" w14:textId="7ADE29D5"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6.6 p.</w:t>
            </w:r>
          </w:p>
        </w:tc>
      </w:tr>
      <w:tr w:rsidR="00FA15BB" w:rsidRPr="00855438" w14:paraId="72BC1506"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2FAC887" w14:textId="28CA0B8B"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4.3</w:t>
            </w:r>
          </w:p>
        </w:tc>
        <w:tc>
          <w:tcPr>
            <w:tcW w:w="2290" w:type="pct"/>
            <w:tcBorders>
              <w:top w:val="single" w:sz="4" w:space="0" w:color="000000"/>
              <w:left w:val="single" w:sz="4" w:space="0" w:color="000000"/>
              <w:bottom w:val="single" w:sz="4" w:space="0" w:color="000000"/>
              <w:right w:val="single" w:sz="4" w:space="0" w:color="000000"/>
            </w:tcBorders>
          </w:tcPr>
          <w:p w14:paraId="09EB9CBE" w14:textId="6B02F4C3"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Laidumo vandens garams koeficientas,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2EE8D341" w14:textId="6B74D074"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400</w:t>
            </w:r>
          </w:p>
        </w:tc>
        <w:tc>
          <w:tcPr>
            <w:tcW w:w="1543" w:type="pct"/>
            <w:tcBorders>
              <w:top w:val="single" w:sz="4" w:space="0" w:color="000000"/>
              <w:left w:val="single" w:sz="4" w:space="0" w:color="000000"/>
              <w:bottom w:val="single" w:sz="4" w:space="0" w:color="000000"/>
              <w:right w:val="single" w:sz="4" w:space="0" w:color="000000"/>
            </w:tcBorders>
          </w:tcPr>
          <w:p w14:paraId="37E48311" w14:textId="77777777" w:rsidR="002D6412"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5.4.6 p./ </w:t>
            </w:r>
          </w:p>
          <w:p w14:paraId="34FD413A" w14:textId="37F7C8F0"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6.8 p.</w:t>
            </w:r>
          </w:p>
        </w:tc>
      </w:tr>
      <w:tr w:rsidR="00FA15BB" w:rsidRPr="00855438" w14:paraId="0DA3E3EB"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C785898" w14:textId="4A8487A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b/>
                <w:bCs/>
                <w:spacing w:val="-10"/>
                <w:kern w:val="28"/>
              </w:rPr>
              <w:t>5.</w:t>
            </w:r>
          </w:p>
        </w:tc>
        <w:tc>
          <w:tcPr>
            <w:tcW w:w="4764" w:type="pct"/>
            <w:gridSpan w:val="3"/>
            <w:tcBorders>
              <w:top w:val="single" w:sz="4" w:space="0" w:color="000000"/>
              <w:left w:val="single" w:sz="4" w:space="0" w:color="000000"/>
              <w:bottom w:val="single" w:sz="4" w:space="0" w:color="000000"/>
              <w:right w:val="single" w:sz="4" w:space="0" w:color="000000"/>
            </w:tcBorders>
          </w:tcPr>
          <w:p w14:paraId="416653A6" w14:textId="03ADDCC5"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Calibri" w:hAnsi="Times New Roman" w:cs="Times New Roman"/>
                <w:b/>
                <w:bCs/>
                <w:spacing w:val="-10"/>
                <w:kern w:val="28"/>
              </w:rPr>
              <w:t>Pamušalas</w:t>
            </w:r>
          </w:p>
        </w:tc>
      </w:tr>
      <w:tr w:rsidR="00FA15BB" w:rsidRPr="00855438" w14:paraId="1CD538F4"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DE96E5E" w14:textId="2804411C"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tcPr>
          <w:p w14:paraId="6F3BCB29" w14:textId="2E3D6EC9"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Pamušalo storis, mm</w:t>
            </w:r>
          </w:p>
        </w:tc>
        <w:tc>
          <w:tcPr>
            <w:tcW w:w="931" w:type="pct"/>
            <w:tcBorders>
              <w:top w:val="single" w:sz="4" w:space="0" w:color="000000"/>
              <w:left w:val="single" w:sz="4" w:space="0" w:color="000000"/>
              <w:bottom w:val="single" w:sz="4" w:space="0" w:color="000000"/>
              <w:right w:val="single" w:sz="4" w:space="0" w:color="000000"/>
            </w:tcBorders>
          </w:tcPr>
          <w:p w14:paraId="63EDDAE1" w14:textId="69829CDD"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0,7±0,3</w:t>
            </w:r>
          </w:p>
        </w:tc>
        <w:tc>
          <w:tcPr>
            <w:tcW w:w="1543" w:type="pct"/>
            <w:tcBorders>
              <w:top w:val="single" w:sz="4" w:space="0" w:color="000000"/>
              <w:left w:val="single" w:sz="4" w:space="0" w:color="000000"/>
              <w:bottom w:val="single" w:sz="4" w:space="0" w:color="000000"/>
              <w:right w:val="single" w:sz="4" w:space="0" w:color="000000"/>
            </w:tcBorders>
          </w:tcPr>
          <w:p w14:paraId="36F2D4A9" w14:textId="52C8BDC0"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w:t>
            </w:r>
          </w:p>
        </w:tc>
      </w:tr>
      <w:tr w:rsidR="00FA15BB" w:rsidRPr="00855438" w14:paraId="27B33F6A"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44B69A1E" w14:textId="5B05BDD5"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tcPr>
          <w:p w14:paraId="2C4358D3" w14:textId="0073AFC9"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Pamušalo pralaidumas vandeniui, mbar </w:t>
            </w:r>
          </w:p>
        </w:tc>
        <w:tc>
          <w:tcPr>
            <w:tcW w:w="931" w:type="pct"/>
            <w:tcBorders>
              <w:top w:val="single" w:sz="4" w:space="0" w:color="000000"/>
              <w:left w:val="single" w:sz="4" w:space="0" w:color="000000"/>
              <w:bottom w:val="single" w:sz="4" w:space="0" w:color="000000"/>
              <w:right w:val="single" w:sz="4" w:space="0" w:color="000000"/>
            </w:tcBorders>
          </w:tcPr>
          <w:p w14:paraId="2EB36E05" w14:textId="5089CF29"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2000</w:t>
            </w:r>
          </w:p>
        </w:tc>
        <w:tc>
          <w:tcPr>
            <w:tcW w:w="1543" w:type="pct"/>
            <w:tcBorders>
              <w:top w:val="single" w:sz="4" w:space="0" w:color="000000"/>
              <w:left w:val="single" w:sz="4" w:space="0" w:color="000000"/>
              <w:bottom w:val="single" w:sz="4" w:space="0" w:color="000000"/>
              <w:right w:val="single" w:sz="4" w:space="0" w:color="000000"/>
            </w:tcBorders>
          </w:tcPr>
          <w:p w14:paraId="349087B7" w14:textId="39424477"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811</w:t>
            </w:r>
          </w:p>
        </w:tc>
      </w:tr>
      <w:tr w:rsidR="00FA15BB" w:rsidRPr="00855438" w14:paraId="173F09CB"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519BED26" w14:textId="43490B22"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tcPr>
          <w:p w14:paraId="76286D58"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 xml:space="preserve">Atsparumas dilinimui: </w:t>
            </w:r>
          </w:p>
          <w:p w14:paraId="07F7AE5A"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Sausojo dilinimo, ciklai</w:t>
            </w:r>
          </w:p>
          <w:p w14:paraId="65E59E59" w14:textId="43E85D08"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Šlapiojo dilinimo, ciklai</w:t>
            </w:r>
          </w:p>
        </w:tc>
        <w:tc>
          <w:tcPr>
            <w:tcW w:w="931" w:type="pct"/>
            <w:tcBorders>
              <w:top w:val="single" w:sz="4" w:space="0" w:color="000000"/>
              <w:left w:val="single" w:sz="4" w:space="0" w:color="000000"/>
              <w:bottom w:val="single" w:sz="4" w:space="0" w:color="000000"/>
              <w:right w:val="single" w:sz="4" w:space="0" w:color="000000"/>
            </w:tcBorders>
          </w:tcPr>
          <w:p w14:paraId="4445C76F" w14:textId="7777777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p>
          <w:p w14:paraId="4400CAC3" w14:textId="7777777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100 000</w:t>
            </w:r>
          </w:p>
          <w:p w14:paraId="34F8AA7A" w14:textId="6D6F61B8"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50 000</w:t>
            </w:r>
          </w:p>
        </w:tc>
        <w:tc>
          <w:tcPr>
            <w:tcW w:w="1543" w:type="pct"/>
            <w:tcBorders>
              <w:top w:val="single" w:sz="4" w:space="0" w:color="000000"/>
              <w:left w:val="single" w:sz="4" w:space="0" w:color="000000"/>
              <w:bottom w:val="single" w:sz="4" w:space="0" w:color="000000"/>
              <w:right w:val="single" w:sz="4" w:space="0" w:color="000000"/>
            </w:tcBorders>
          </w:tcPr>
          <w:p w14:paraId="0DA62BB9" w14:textId="77777777" w:rsidR="002D6412"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5.5.3 p./ </w:t>
            </w:r>
          </w:p>
          <w:p w14:paraId="42B0E49C" w14:textId="548501E2"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6.12 p.</w:t>
            </w:r>
          </w:p>
        </w:tc>
      </w:tr>
      <w:tr w:rsidR="00FA15BB" w:rsidRPr="00855438" w14:paraId="198DCD71"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3A00E98" w14:textId="643CF22A"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5.4</w:t>
            </w:r>
          </w:p>
        </w:tc>
        <w:tc>
          <w:tcPr>
            <w:tcW w:w="2290" w:type="pct"/>
            <w:tcBorders>
              <w:top w:val="single" w:sz="4" w:space="0" w:color="000000"/>
              <w:left w:val="single" w:sz="4" w:space="0" w:color="000000"/>
              <w:bottom w:val="single" w:sz="4" w:space="0" w:color="000000"/>
              <w:right w:val="single" w:sz="4" w:space="0" w:color="000000"/>
            </w:tcBorders>
          </w:tcPr>
          <w:p w14:paraId="0E5CCB38" w14:textId="0F89BFEF"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Pamušalo laidumas vandens garams, mg/cm</w:t>
            </w:r>
            <w:r w:rsidRPr="00855438">
              <w:rPr>
                <w:rFonts w:ascii="Times New Roman" w:eastAsiaTheme="majorEastAsia" w:hAnsi="Times New Roman" w:cs="Times New Roman"/>
                <w:spacing w:val="-10"/>
                <w:kern w:val="28"/>
                <w:vertAlign w:val="superscript"/>
              </w:rPr>
              <w:t>2</w:t>
            </w:r>
            <w:r w:rsidRPr="00855438">
              <w:rPr>
                <w:rFonts w:ascii="Times New Roman" w:eastAsiaTheme="majorEastAsia" w:hAnsi="Times New Roman" w:cs="Times New Roman"/>
                <w:spacing w:val="-10"/>
                <w:kern w:val="28"/>
              </w:rPr>
              <w:t xml:space="preserve">h </w:t>
            </w:r>
          </w:p>
        </w:tc>
        <w:tc>
          <w:tcPr>
            <w:tcW w:w="931" w:type="pct"/>
            <w:tcBorders>
              <w:top w:val="single" w:sz="4" w:space="0" w:color="000000"/>
              <w:left w:val="single" w:sz="4" w:space="0" w:color="000000"/>
              <w:bottom w:val="single" w:sz="4" w:space="0" w:color="000000"/>
              <w:right w:val="single" w:sz="4" w:space="0" w:color="000000"/>
            </w:tcBorders>
          </w:tcPr>
          <w:p w14:paraId="18ECC956" w14:textId="37083A85"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10</w:t>
            </w:r>
          </w:p>
        </w:tc>
        <w:tc>
          <w:tcPr>
            <w:tcW w:w="1543" w:type="pct"/>
            <w:tcBorders>
              <w:top w:val="single" w:sz="4" w:space="0" w:color="000000"/>
              <w:left w:val="single" w:sz="4" w:space="0" w:color="000000"/>
              <w:bottom w:val="single" w:sz="4" w:space="0" w:color="000000"/>
              <w:right w:val="single" w:sz="4" w:space="0" w:color="000000"/>
            </w:tcBorders>
          </w:tcPr>
          <w:p w14:paraId="731DA9DB" w14:textId="77777777" w:rsidR="002D6412"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5.5.4 p./ </w:t>
            </w:r>
          </w:p>
          <w:p w14:paraId="4EF49F3D" w14:textId="3AE80BE8"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6.6 p.</w:t>
            </w:r>
          </w:p>
        </w:tc>
      </w:tr>
      <w:tr w:rsidR="00FA15BB" w:rsidRPr="00855438" w14:paraId="4B5422D5"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384B0135" w14:textId="2A0F4C32"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5.5</w:t>
            </w:r>
          </w:p>
        </w:tc>
        <w:tc>
          <w:tcPr>
            <w:tcW w:w="2290" w:type="pct"/>
            <w:tcBorders>
              <w:top w:val="single" w:sz="4" w:space="0" w:color="000000"/>
              <w:left w:val="single" w:sz="4" w:space="0" w:color="000000"/>
              <w:bottom w:val="single" w:sz="4" w:space="0" w:color="000000"/>
              <w:right w:val="single" w:sz="4" w:space="0" w:color="000000"/>
            </w:tcBorders>
          </w:tcPr>
          <w:p w14:paraId="307A21BA" w14:textId="77B34DAE"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Pamušalo laidumo vandens garams koeficientas,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586C9D62" w14:textId="7A75991B"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80</w:t>
            </w:r>
          </w:p>
        </w:tc>
        <w:tc>
          <w:tcPr>
            <w:tcW w:w="1543" w:type="pct"/>
            <w:tcBorders>
              <w:top w:val="single" w:sz="4" w:space="0" w:color="000000"/>
              <w:left w:val="single" w:sz="4" w:space="0" w:color="000000"/>
              <w:bottom w:val="single" w:sz="4" w:space="0" w:color="000000"/>
              <w:right w:val="single" w:sz="4" w:space="0" w:color="000000"/>
            </w:tcBorders>
          </w:tcPr>
          <w:p w14:paraId="24F81EA1" w14:textId="77777777" w:rsidR="002D6412"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 xml:space="preserve">LST EN ISO 20347:2022, 5.5.4 p./ </w:t>
            </w:r>
          </w:p>
          <w:p w14:paraId="59DE9703" w14:textId="540A29F2"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20344:2021, 6.8 p.</w:t>
            </w:r>
          </w:p>
        </w:tc>
      </w:tr>
      <w:tr w:rsidR="00FA15BB" w:rsidRPr="00855438" w14:paraId="783DDEA3"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152A3E0C" w14:textId="71B1852F" w:rsidR="00FA15BB" w:rsidRPr="00855438" w:rsidRDefault="00FA15BB" w:rsidP="00FA15BB">
            <w:pPr>
              <w:tabs>
                <w:tab w:val="left" w:pos="1134"/>
              </w:tabs>
              <w:spacing w:after="80" w:line="256" w:lineRule="auto"/>
              <w:contextualSpacing/>
              <w:rPr>
                <w:rFonts w:ascii="Times New Roman" w:eastAsiaTheme="majorEastAsia" w:hAnsi="Times New Roman" w:cs="Times New Roman"/>
                <w:b/>
                <w:bCs/>
                <w:spacing w:val="-10"/>
                <w:kern w:val="28"/>
              </w:rPr>
            </w:pPr>
            <w:r w:rsidRPr="00855438">
              <w:rPr>
                <w:rFonts w:ascii="Times New Roman" w:eastAsiaTheme="majorEastAsia" w:hAnsi="Times New Roman" w:cs="Times New Roman"/>
                <w:b/>
                <w:bCs/>
                <w:spacing w:val="-10"/>
                <w:kern w:val="28"/>
              </w:rPr>
              <w:t xml:space="preserve">6. </w:t>
            </w:r>
          </w:p>
        </w:tc>
        <w:tc>
          <w:tcPr>
            <w:tcW w:w="4764" w:type="pct"/>
            <w:gridSpan w:val="3"/>
            <w:tcBorders>
              <w:top w:val="single" w:sz="4" w:space="0" w:color="auto"/>
              <w:left w:val="single" w:sz="4" w:space="0" w:color="auto"/>
              <w:bottom w:val="single" w:sz="4" w:space="0" w:color="auto"/>
              <w:right w:val="single" w:sz="4" w:space="0" w:color="000000"/>
            </w:tcBorders>
          </w:tcPr>
          <w:p w14:paraId="51C4715D" w14:textId="5C419970"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b/>
                <w:bCs/>
                <w:spacing w:val="-10"/>
                <w:kern w:val="28"/>
              </w:rPr>
              <w:t>Vidpadis</w:t>
            </w:r>
          </w:p>
        </w:tc>
      </w:tr>
      <w:tr w:rsidR="00FA15BB" w:rsidRPr="00855438" w14:paraId="1FE64B28"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7F035930" w14:textId="75F64B2E"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6.1</w:t>
            </w:r>
          </w:p>
        </w:tc>
        <w:tc>
          <w:tcPr>
            <w:tcW w:w="2290" w:type="pct"/>
            <w:tcBorders>
              <w:top w:val="single" w:sz="4" w:space="0" w:color="auto"/>
              <w:left w:val="single" w:sz="4" w:space="0" w:color="auto"/>
              <w:bottom w:val="single" w:sz="4" w:space="0" w:color="auto"/>
              <w:right w:val="nil"/>
            </w:tcBorders>
          </w:tcPr>
          <w:p w14:paraId="3E81884A" w14:textId="50456EC9"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Storis, mm</w:t>
            </w:r>
          </w:p>
        </w:tc>
        <w:tc>
          <w:tcPr>
            <w:tcW w:w="931" w:type="pct"/>
            <w:tcBorders>
              <w:top w:val="single" w:sz="4" w:space="0" w:color="000000"/>
              <w:left w:val="single" w:sz="4" w:space="0" w:color="000000"/>
              <w:bottom w:val="single" w:sz="4" w:space="0" w:color="000000"/>
              <w:right w:val="single" w:sz="4" w:space="0" w:color="000000"/>
            </w:tcBorders>
          </w:tcPr>
          <w:p w14:paraId="0A56507C" w14:textId="05294070"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≥2,0</w:t>
            </w:r>
          </w:p>
        </w:tc>
        <w:tc>
          <w:tcPr>
            <w:tcW w:w="1543" w:type="pct"/>
            <w:tcBorders>
              <w:top w:val="single" w:sz="4" w:space="0" w:color="000000"/>
              <w:left w:val="single" w:sz="4" w:space="0" w:color="000000"/>
              <w:bottom w:val="single" w:sz="4" w:space="0" w:color="000000"/>
              <w:right w:val="single" w:sz="4" w:space="0" w:color="000000"/>
            </w:tcBorders>
          </w:tcPr>
          <w:p w14:paraId="4F89652B" w14:textId="4E2304DE" w:rsidR="005B0A2C" w:rsidRPr="00855438" w:rsidRDefault="005B0A2C"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5.7.1 p./</w:t>
            </w:r>
          </w:p>
          <w:p w14:paraId="2C5A511B" w14:textId="185EDBC0"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5B0A2C"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7.1 p.</w:t>
            </w:r>
          </w:p>
        </w:tc>
      </w:tr>
      <w:tr w:rsidR="00FA15BB" w:rsidRPr="00855438" w14:paraId="75A0872C"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4725E7B1" w14:textId="4CA00996"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6.2</w:t>
            </w:r>
          </w:p>
        </w:tc>
        <w:tc>
          <w:tcPr>
            <w:tcW w:w="2290" w:type="pct"/>
            <w:tcBorders>
              <w:top w:val="single" w:sz="4" w:space="0" w:color="auto"/>
              <w:left w:val="single" w:sz="4" w:space="0" w:color="auto"/>
              <w:bottom w:val="single" w:sz="4" w:space="0" w:color="auto"/>
              <w:right w:val="nil"/>
            </w:tcBorders>
          </w:tcPr>
          <w:p w14:paraId="14363ACF" w14:textId="058F8515"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Vandens absorbcija,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7F7AD1F1" w14:textId="3FB80AD0"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≥1</w:t>
            </w:r>
            <w:r w:rsidR="005B0A2C" w:rsidRPr="00855438">
              <w:rPr>
                <w:rFonts w:ascii="Times New Roman" w:eastAsiaTheme="majorEastAsia" w:hAnsi="Times New Roman" w:cs="Times New Roman"/>
                <w:spacing w:val="-10"/>
                <w:kern w:val="28"/>
              </w:rPr>
              <w:t>0</w:t>
            </w:r>
            <w:r w:rsidRPr="00855438">
              <w:rPr>
                <w:rFonts w:ascii="Times New Roman" w:eastAsiaTheme="majorEastAsia" w:hAnsi="Times New Roman" w:cs="Times New Roman"/>
                <w:spacing w:val="-10"/>
                <w:kern w:val="28"/>
              </w:rPr>
              <w:t>0</w:t>
            </w:r>
          </w:p>
        </w:tc>
        <w:tc>
          <w:tcPr>
            <w:tcW w:w="1543" w:type="pct"/>
            <w:tcBorders>
              <w:top w:val="single" w:sz="4" w:space="0" w:color="000000"/>
              <w:left w:val="single" w:sz="4" w:space="0" w:color="000000"/>
              <w:bottom w:val="single" w:sz="4" w:space="0" w:color="000000"/>
              <w:right w:val="single" w:sz="4" w:space="0" w:color="000000"/>
            </w:tcBorders>
          </w:tcPr>
          <w:p w14:paraId="0A38633B" w14:textId="36F543ED" w:rsidR="005B0A2C" w:rsidRPr="00855438" w:rsidRDefault="005B0A2C"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5.7.3 p./</w:t>
            </w:r>
          </w:p>
          <w:p w14:paraId="25D4F3FA" w14:textId="748CCA1A"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5B0A2C"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7.2 p.</w:t>
            </w:r>
          </w:p>
        </w:tc>
      </w:tr>
      <w:tr w:rsidR="00FA15BB" w:rsidRPr="00855438" w14:paraId="1FD96CAA"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386FA747" w14:textId="1DBC4C5A"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6.3</w:t>
            </w:r>
          </w:p>
        </w:tc>
        <w:tc>
          <w:tcPr>
            <w:tcW w:w="2290" w:type="pct"/>
            <w:tcBorders>
              <w:top w:val="single" w:sz="4" w:space="0" w:color="auto"/>
              <w:left w:val="single" w:sz="4" w:space="0" w:color="auto"/>
              <w:bottom w:val="single" w:sz="4" w:space="0" w:color="auto"/>
              <w:right w:val="nil"/>
            </w:tcBorders>
          </w:tcPr>
          <w:p w14:paraId="2E7130BA" w14:textId="56F94A9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Vandens desorbcija, %</w:t>
            </w:r>
          </w:p>
        </w:tc>
        <w:tc>
          <w:tcPr>
            <w:tcW w:w="931" w:type="pct"/>
            <w:tcBorders>
              <w:top w:val="single" w:sz="4" w:space="0" w:color="000000"/>
              <w:left w:val="single" w:sz="4" w:space="0" w:color="000000"/>
              <w:bottom w:val="single" w:sz="4" w:space="0" w:color="000000"/>
              <w:right w:val="single" w:sz="4" w:space="0" w:color="000000"/>
            </w:tcBorders>
          </w:tcPr>
          <w:p w14:paraId="4767128E" w14:textId="511308C2"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≥9</w:t>
            </w:r>
            <w:r w:rsidR="005B0A2C" w:rsidRPr="00855438">
              <w:rPr>
                <w:rFonts w:ascii="Times New Roman" w:eastAsiaTheme="majorEastAsia" w:hAnsi="Times New Roman" w:cs="Times New Roman"/>
                <w:spacing w:val="-10"/>
                <w:kern w:val="28"/>
              </w:rPr>
              <w:t>0</w:t>
            </w:r>
          </w:p>
        </w:tc>
        <w:tc>
          <w:tcPr>
            <w:tcW w:w="1543" w:type="pct"/>
            <w:tcBorders>
              <w:top w:val="single" w:sz="4" w:space="0" w:color="000000"/>
              <w:left w:val="single" w:sz="4" w:space="0" w:color="000000"/>
              <w:bottom w:val="single" w:sz="4" w:space="0" w:color="000000"/>
              <w:right w:val="single" w:sz="4" w:space="0" w:color="000000"/>
            </w:tcBorders>
          </w:tcPr>
          <w:p w14:paraId="781006A4" w14:textId="7D4CF8AC" w:rsidR="005B0A2C" w:rsidRPr="00855438" w:rsidRDefault="005B0A2C"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5.7.3 p./</w:t>
            </w:r>
          </w:p>
          <w:p w14:paraId="583FBA42" w14:textId="404CC828"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5B0A2C"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7.2 p.</w:t>
            </w:r>
          </w:p>
        </w:tc>
      </w:tr>
      <w:tr w:rsidR="00FA15BB" w:rsidRPr="00855438" w14:paraId="0E82CEFA"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C2C7183" w14:textId="6B377958" w:rsidR="00FA15BB" w:rsidRPr="00855438" w:rsidRDefault="00855438" w:rsidP="00FA15BB">
            <w:pPr>
              <w:tabs>
                <w:tab w:val="left" w:pos="1134"/>
              </w:tabs>
              <w:spacing w:after="80" w:line="256" w:lineRule="auto"/>
              <w:contextualSpacing/>
              <w:rPr>
                <w:rFonts w:ascii="Times New Roman" w:eastAsiaTheme="majorEastAsia" w:hAnsi="Times New Roman" w:cs="Times New Roman"/>
                <w:b/>
                <w:bCs/>
                <w:spacing w:val="-10"/>
                <w:kern w:val="28"/>
              </w:rPr>
            </w:pPr>
            <w:r>
              <w:rPr>
                <w:rFonts w:ascii="Times New Roman" w:eastAsiaTheme="majorEastAsia" w:hAnsi="Times New Roman" w:cs="Times New Roman"/>
                <w:b/>
                <w:bCs/>
                <w:spacing w:val="-10"/>
                <w:kern w:val="28"/>
              </w:rPr>
              <w:t>7</w:t>
            </w:r>
            <w:r w:rsidR="00FA15BB" w:rsidRPr="00855438">
              <w:rPr>
                <w:rFonts w:ascii="Times New Roman" w:eastAsiaTheme="majorEastAsia" w:hAnsi="Times New Roman" w:cs="Times New Roman"/>
                <w:b/>
                <w:bCs/>
                <w:spacing w:val="-10"/>
                <w:kern w:val="28"/>
              </w:rPr>
              <w:t>.</w:t>
            </w:r>
          </w:p>
        </w:tc>
        <w:tc>
          <w:tcPr>
            <w:tcW w:w="4764" w:type="pct"/>
            <w:gridSpan w:val="3"/>
            <w:tcBorders>
              <w:top w:val="single" w:sz="4" w:space="0" w:color="auto"/>
              <w:left w:val="single" w:sz="4" w:space="0" w:color="auto"/>
              <w:bottom w:val="single" w:sz="4" w:space="0" w:color="auto"/>
              <w:right w:val="single" w:sz="4" w:space="0" w:color="000000"/>
            </w:tcBorders>
          </w:tcPr>
          <w:p w14:paraId="63CEC5B0" w14:textId="4F0095A9"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b/>
                <w:bCs/>
                <w:spacing w:val="-10"/>
                <w:kern w:val="28"/>
              </w:rPr>
              <w:t xml:space="preserve">Įklotė </w:t>
            </w:r>
          </w:p>
        </w:tc>
      </w:tr>
      <w:tr w:rsidR="00FA15BB" w:rsidRPr="00855438" w14:paraId="1193054C"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68C4DE85" w14:textId="3D5B202F" w:rsidR="00FA15BB" w:rsidRPr="00855438" w:rsidRDefault="00855438" w:rsidP="00FA15BB">
            <w:pPr>
              <w:tabs>
                <w:tab w:val="left" w:pos="1134"/>
              </w:tabs>
              <w:spacing w:after="80" w:line="256" w:lineRule="auto"/>
              <w:contextualSpacing/>
              <w:rPr>
                <w:rFonts w:ascii="Times New Roman" w:eastAsiaTheme="majorEastAsia" w:hAnsi="Times New Roman" w:cs="Times New Roman"/>
                <w:spacing w:val="-10"/>
                <w:kern w:val="28"/>
              </w:rPr>
            </w:pPr>
            <w:r>
              <w:rPr>
                <w:rFonts w:ascii="Times New Roman" w:eastAsiaTheme="majorEastAsia" w:hAnsi="Times New Roman" w:cs="Times New Roman"/>
                <w:spacing w:val="-10"/>
                <w:kern w:val="28"/>
              </w:rPr>
              <w:t>7</w:t>
            </w:r>
            <w:r w:rsidR="00FA15BB" w:rsidRPr="00855438">
              <w:rPr>
                <w:rFonts w:ascii="Times New Roman" w:eastAsiaTheme="majorEastAsia" w:hAnsi="Times New Roman" w:cs="Times New Roman"/>
                <w:spacing w:val="-10"/>
                <w:kern w:val="28"/>
              </w:rPr>
              <w:t>.1</w:t>
            </w:r>
          </w:p>
        </w:tc>
        <w:tc>
          <w:tcPr>
            <w:tcW w:w="2290" w:type="pct"/>
            <w:tcBorders>
              <w:top w:val="single" w:sz="4" w:space="0" w:color="auto"/>
              <w:left w:val="single" w:sz="4" w:space="0" w:color="auto"/>
              <w:bottom w:val="single" w:sz="4" w:space="0" w:color="auto"/>
              <w:right w:val="nil"/>
            </w:tcBorders>
          </w:tcPr>
          <w:p w14:paraId="2AF59CB7"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Atsparumas dilinimui:</w:t>
            </w:r>
            <w:r w:rsidRPr="00855438">
              <w:rPr>
                <w:rFonts w:ascii="Times New Roman" w:eastAsiaTheme="majorEastAsia" w:hAnsi="Times New Roman" w:cs="Times New Roman"/>
                <w:spacing w:val="-10"/>
                <w:kern w:val="28"/>
                <w:highlight w:val="yellow"/>
              </w:rPr>
              <w:t xml:space="preserve"> </w:t>
            </w:r>
          </w:p>
          <w:p w14:paraId="2B89D793" w14:textId="7777777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Sausojo dilinimo, ciklai</w:t>
            </w:r>
          </w:p>
          <w:p w14:paraId="639986E1" w14:textId="621FE204"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Šlapiojo dilinimo, ciklai</w:t>
            </w:r>
          </w:p>
        </w:tc>
        <w:tc>
          <w:tcPr>
            <w:tcW w:w="931" w:type="pct"/>
            <w:tcBorders>
              <w:top w:val="single" w:sz="4" w:space="0" w:color="000000"/>
              <w:left w:val="single" w:sz="4" w:space="0" w:color="000000"/>
              <w:bottom w:val="single" w:sz="4" w:space="0" w:color="000000"/>
              <w:right w:val="single" w:sz="4" w:space="0" w:color="000000"/>
            </w:tcBorders>
          </w:tcPr>
          <w:p w14:paraId="7C2E9575" w14:textId="77777777"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p>
          <w:p w14:paraId="222899D3" w14:textId="4FD07C8B"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25 600</w:t>
            </w:r>
          </w:p>
          <w:p w14:paraId="13D85B87" w14:textId="72DE2486"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sym w:font="Symbol" w:char="F0B3"/>
            </w:r>
            <w:r w:rsidRPr="00855438">
              <w:rPr>
                <w:rFonts w:ascii="Times New Roman" w:eastAsiaTheme="majorEastAsia" w:hAnsi="Times New Roman" w:cs="Times New Roman"/>
                <w:spacing w:val="-10"/>
                <w:kern w:val="28"/>
              </w:rPr>
              <w:t xml:space="preserve"> 12 800</w:t>
            </w:r>
          </w:p>
        </w:tc>
        <w:tc>
          <w:tcPr>
            <w:tcW w:w="1543" w:type="pct"/>
            <w:tcBorders>
              <w:top w:val="single" w:sz="4" w:space="0" w:color="000000"/>
              <w:left w:val="single" w:sz="4" w:space="0" w:color="000000"/>
              <w:bottom w:val="single" w:sz="4" w:space="0" w:color="000000"/>
              <w:right w:val="single" w:sz="4" w:space="0" w:color="000000"/>
            </w:tcBorders>
          </w:tcPr>
          <w:p w14:paraId="5B0B3F11" w14:textId="02A83590" w:rsidR="002D6412" w:rsidRPr="00855438" w:rsidRDefault="002D6412"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5.7.4 p./</w:t>
            </w:r>
          </w:p>
          <w:p w14:paraId="6E3C1232" w14:textId="5A7BA02A"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2D6412"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6.12 p.</w:t>
            </w:r>
          </w:p>
        </w:tc>
      </w:tr>
      <w:tr w:rsidR="00FA15BB" w:rsidRPr="00855438" w14:paraId="1481E6FE"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11C2CE84" w14:textId="34F59EA4" w:rsidR="00FA15BB" w:rsidRPr="00855438" w:rsidRDefault="00855438" w:rsidP="00FA15BB">
            <w:pPr>
              <w:tabs>
                <w:tab w:val="left" w:pos="1134"/>
              </w:tabs>
              <w:spacing w:after="80" w:line="256" w:lineRule="auto"/>
              <w:contextualSpacing/>
              <w:rPr>
                <w:rFonts w:ascii="Times New Roman" w:eastAsiaTheme="majorEastAsia" w:hAnsi="Times New Roman" w:cs="Times New Roman"/>
                <w:spacing w:val="-10"/>
                <w:kern w:val="28"/>
              </w:rPr>
            </w:pPr>
            <w:r>
              <w:rPr>
                <w:rFonts w:ascii="Times New Roman" w:eastAsiaTheme="majorEastAsia" w:hAnsi="Times New Roman" w:cs="Times New Roman"/>
                <w:spacing w:val="-10"/>
                <w:kern w:val="28"/>
              </w:rPr>
              <w:t>7</w:t>
            </w:r>
            <w:r w:rsidR="00FA15BB" w:rsidRPr="00855438">
              <w:rPr>
                <w:rFonts w:ascii="Times New Roman" w:eastAsiaTheme="majorEastAsia" w:hAnsi="Times New Roman" w:cs="Times New Roman"/>
                <w:spacing w:val="-10"/>
                <w:kern w:val="28"/>
              </w:rPr>
              <w:t>.2</w:t>
            </w:r>
          </w:p>
        </w:tc>
        <w:tc>
          <w:tcPr>
            <w:tcW w:w="2290" w:type="pct"/>
            <w:tcBorders>
              <w:top w:val="single" w:sz="4" w:space="0" w:color="auto"/>
              <w:left w:val="single" w:sz="4" w:space="0" w:color="auto"/>
              <w:bottom w:val="single" w:sz="4" w:space="0" w:color="auto"/>
              <w:right w:val="nil"/>
            </w:tcBorders>
          </w:tcPr>
          <w:p w14:paraId="79795EEA" w14:textId="54D0F30A"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Vandens absorbcija, mg/cm</w:t>
            </w:r>
            <w:r w:rsidRPr="00855438">
              <w:rPr>
                <w:rFonts w:ascii="Times New Roman" w:eastAsiaTheme="majorEastAsia" w:hAnsi="Times New Roman" w:cs="Times New Roman"/>
                <w:spacing w:val="-10"/>
                <w:kern w:val="28"/>
                <w:vertAlign w:val="superscript"/>
              </w:rPr>
              <w:t>2</w:t>
            </w:r>
          </w:p>
        </w:tc>
        <w:tc>
          <w:tcPr>
            <w:tcW w:w="931" w:type="pct"/>
            <w:tcBorders>
              <w:top w:val="single" w:sz="4" w:space="0" w:color="000000"/>
              <w:left w:val="single" w:sz="4" w:space="0" w:color="000000"/>
              <w:bottom w:val="single" w:sz="4" w:space="0" w:color="000000"/>
              <w:right w:val="single" w:sz="4" w:space="0" w:color="000000"/>
            </w:tcBorders>
          </w:tcPr>
          <w:p w14:paraId="403B235B" w14:textId="118E3545"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w:t>
            </w:r>
            <w:r w:rsidR="002D6412" w:rsidRPr="00855438">
              <w:rPr>
                <w:rFonts w:ascii="Times New Roman" w:eastAsiaTheme="majorEastAsia" w:hAnsi="Times New Roman" w:cs="Times New Roman"/>
                <w:spacing w:val="-10"/>
                <w:kern w:val="28"/>
              </w:rPr>
              <w:t xml:space="preserve"> 140</w:t>
            </w:r>
          </w:p>
        </w:tc>
        <w:tc>
          <w:tcPr>
            <w:tcW w:w="1543" w:type="pct"/>
            <w:tcBorders>
              <w:top w:val="single" w:sz="4" w:space="0" w:color="000000"/>
              <w:left w:val="single" w:sz="4" w:space="0" w:color="000000"/>
              <w:bottom w:val="single" w:sz="4" w:space="0" w:color="000000"/>
              <w:right w:val="single" w:sz="4" w:space="0" w:color="000000"/>
            </w:tcBorders>
          </w:tcPr>
          <w:p w14:paraId="5FAD6393" w14:textId="618958A5" w:rsidR="002D6412" w:rsidRPr="00855438" w:rsidRDefault="002D6412"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w:t>
            </w:r>
            <w:r w:rsidR="00F1592E" w:rsidRPr="00855438">
              <w:rPr>
                <w:rFonts w:ascii="Times New Roman" w:eastAsiaTheme="majorEastAsia" w:hAnsi="Times New Roman" w:cs="Times New Roman"/>
                <w:spacing w:val="-10"/>
                <w:kern w:val="28"/>
                <w:sz w:val="20"/>
                <w:szCs w:val="20"/>
              </w:rPr>
              <w:t>3</w:t>
            </w:r>
            <w:r w:rsidRPr="00855438">
              <w:rPr>
                <w:rFonts w:ascii="Times New Roman" w:eastAsiaTheme="majorEastAsia" w:hAnsi="Times New Roman" w:cs="Times New Roman"/>
                <w:spacing w:val="-10"/>
                <w:kern w:val="28"/>
                <w:sz w:val="20"/>
                <w:szCs w:val="20"/>
              </w:rPr>
              <w:t xml:space="preserve"> p./</w:t>
            </w:r>
          </w:p>
          <w:p w14:paraId="37C826B6" w14:textId="424156D8"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2D6412"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7.2 p.</w:t>
            </w:r>
          </w:p>
        </w:tc>
      </w:tr>
      <w:tr w:rsidR="00FA15BB" w:rsidRPr="00855438" w14:paraId="59482FEC"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2891DEFB" w14:textId="5370B563" w:rsidR="00FA15BB" w:rsidRPr="00855438" w:rsidRDefault="00855438" w:rsidP="00FA15BB">
            <w:pPr>
              <w:tabs>
                <w:tab w:val="left" w:pos="1134"/>
              </w:tabs>
              <w:spacing w:after="80" w:line="256" w:lineRule="auto"/>
              <w:contextualSpacing/>
              <w:rPr>
                <w:rFonts w:ascii="Times New Roman" w:eastAsiaTheme="majorEastAsia" w:hAnsi="Times New Roman" w:cs="Times New Roman"/>
                <w:spacing w:val="-10"/>
                <w:kern w:val="28"/>
              </w:rPr>
            </w:pPr>
            <w:r>
              <w:rPr>
                <w:rFonts w:ascii="Times New Roman" w:eastAsiaTheme="majorEastAsia" w:hAnsi="Times New Roman" w:cs="Times New Roman"/>
                <w:spacing w:val="-10"/>
                <w:kern w:val="28"/>
              </w:rPr>
              <w:t>7</w:t>
            </w:r>
            <w:r w:rsidR="00FA15BB" w:rsidRPr="00855438">
              <w:rPr>
                <w:rFonts w:ascii="Times New Roman" w:eastAsiaTheme="majorEastAsia" w:hAnsi="Times New Roman" w:cs="Times New Roman"/>
                <w:spacing w:val="-10"/>
                <w:kern w:val="28"/>
              </w:rPr>
              <w:t>.3</w:t>
            </w:r>
          </w:p>
        </w:tc>
        <w:tc>
          <w:tcPr>
            <w:tcW w:w="2290" w:type="pct"/>
            <w:tcBorders>
              <w:top w:val="single" w:sz="4" w:space="0" w:color="auto"/>
              <w:left w:val="single" w:sz="4" w:space="0" w:color="auto"/>
              <w:bottom w:val="single" w:sz="4" w:space="0" w:color="auto"/>
              <w:right w:val="nil"/>
            </w:tcBorders>
          </w:tcPr>
          <w:p w14:paraId="7F23FAC7" w14:textId="51614587" w:rsidR="00FA15BB"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Vandens desorbcija, %</w:t>
            </w:r>
          </w:p>
        </w:tc>
        <w:tc>
          <w:tcPr>
            <w:tcW w:w="931" w:type="pct"/>
            <w:tcBorders>
              <w:top w:val="single" w:sz="4" w:space="0" w:color="000000"/>
              <w:left w:val="single" w:sz="4" w:space="0" w:color="000000"/>
              <w:bottom w:val="single" w:sz="4" w:space="0" w:color="000000"/>
              <w:right w:val="single" w:sz="4" w:space="0" w:color="000000"/>
            </w:tcBorders>
          </w:tcPr>
          <w:p w14:paraId="22589BF5" w14:textId="179E46E6"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spacing w:val="-10"/>
                <w:kern w:val="28"/>
              </w:rPr>
            </w:pPr>
            <w:r w:rsidRPr="00855438">
              <w:rPr>
                <w:rFonts w:ascii="Times New Roman" w:eastAsiaTheme="majorEastAsia" w:hAnsi="Times New Roman" w:cs="Times New Roman"/>
                <w:spacing w:val="-10"/>
                <w:kern w:val="28"/>
              </w:rPr>
              <w:t>≥</w:t>
            </w:r>
            <w:r w:rsidR="002D6412" w:rsidRPr="00855438">
              <w:rPr>
                <w:rFonts w:ascii="Times New Roman" w:eastAsiaTheme="majorEastAsia" w:hAnsi="Times New Roman" w:cs="Times New Roman"/>
                <w:spacing w:val="-10"/>
                <w:kern w:val="28"/>
              </w:rPr>
              <w:t xml:space="preserve"> </w:t>
            </w:r>
            <w:r w:rsidRPr="00855438">
              <w:rPr>
                <w:rFonts w:ascii="Times New Roman" w:eastAsiaTheme="majorEastAsia" w:hAnsi="Times New Roman" w:cs="Times New Roman"/>
                <w:spacing w:val="-10"/>
                <w:kern w:val="28"/>
              </w:rPr>
              <w:t>95</w:t>
            </w:r>
          </w:p>
        </w:tc>
        <w:tc>
          <w:tcPr>
            <w:tcW w:w="1543" w:type="pct"/>
            <w:tcBorders>
              <w:top w:val="single" w:sz="4" w:space="0" w:color="000000"/>
              <w:left w:val="single" w:sz="4" w:space="0" w:color="000000"/>
              <w:bottom w:val="single" w:sz="4" w:space="0" w:color="000000"/>
              <w:right w:val="single" w:sz="4" w:space="0" w:color="000000"/>
            </w:tcBorders>
          </w:tcPr>
          <w:p w14:paraId="766F259A" w14:textId="3148889C" w:rsidR="002D6412" w:rsidRPr="00855438" w:rsidRDefault="002D6412"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5.7.</w:t>
            </w:r>
            <w:r w:rsidR="00F1592E" w:rsidRPr="00855438">
              <w:rPr>
                <w:rFonts w:ascii="Times New Roman" w:eastAsiaTheme="majorEastAsia" w:hAnsi="Times New Roman" w:cs="Times New Roman"/>
                <w:spacing w:val="-10"/>
                <w:kern w:val="28"/>
                <w:sz w:val="20"/>
                <w:szCs w:val="20"/>
              </w:rPr>
              <w:t>3</w:t>
            </w:r>
            <w:r w:rsidRPr="00855438">
              <w:rPr>
                <w:rFonts w:ascii="Times New Roman" w:eastAsiaTheme="majorEastAsia" w:hAnsi="Times New Roman" w:cs="Times New Roman"/>
                <w:spacing w:val="-10"/>
                <w:kern w:val="28"/>
                <w:sz w:val="20"/>
                <w:szCs w:val="20"/>
              </w:rPr>
              <w:t xml:space="preserve"> p./</w:t>
            </w:r>
          </w:p>
          <w:p w14:paraId="3C63BCA1" w14:textId="0379E5BD" w:rsidR="00FA15BB" w:rsidRPr="00855438" w:rsidRDefault="00FA15BB" w:rsidP="00FA15BB">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20344:202</w:t>
            </w:r>
            <w:r w:rsidR="002D6412" w:rsidRPr="00855438">
              <w:rPr>
                <w:rFonts w:ascii="Times New Roman" w:eastAsiaTheme="majorEastAsia" w:hAnsi="Times New Roman" w:cs="Times New Roman"/>
                <w:spacing w:val="-10"/>
                <w:kern w:val="28"/>
                <w:sz w:val="20"/>
                <w:szCs w:val="20"/>
              </w:rPr>
              <w:t>1</w:t>
            </w:r>
            <w:r w:rsidRPr="00855438">
              <w:rPr>
                <w:rFonts w:ascii="Times New Roman" w:eastAsiaTheme="majorEastAsia" w:hAnsi="Times New Roman" w:cs="Times New Roman"/>
                <w:spacing w:val="-10"/>
                <w:kern w:val="28"/>
                <w:sz w:val="20"/>
                <w:szCs w:val="20"/>
              </w:rPr>
              <w:t>, 7.2 p.</w:t>
            </w:r>
          </w:p>
        </w:tc>
      </w:tr>
      <w:tr w:rsidR="00FA15BB" w:rsidRPr="00855438" w14:paraId="31C040AB"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3C6C144F" w14:textId="6CFFD444" w:rsidR="00FA15BB" w:rsidRPr="00855438" w:rsidRDefault="00855438" w:rsidP="00FA15BB">
            <w:pPr>
              <w:pStyle w:val="Betarp1"/>
              <w:rPr>
                <w:rStyle w:val="Heading1Char"/>
                <w:rFonts w:eastAsiaTheme="majorEastAsia"/>
                <w:highlight w:val="none"/>
              </w:rPr>
            </w:pPr>
            <w:r>
              <w:rPr>
                <w:rStyle w:val="Heading1Char"/>
                <w:highlight w:val="none"/>
              </w:rPr>
              <w:t>8</w:t>
            </w:r>
            <w:r w:rsidR="00FA15BB" w:rsidRPr="00855438">
              <w:rPr>
                <w:rStyle w:val="Heading1Char"/>
                <w:highlight w:val="none"/>
              </w:rPr>
              <w:t>.</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1953F909" w14:textId="32F88CA5" w:rsidR="00FA15BB" w:rsidRPr="00855438" w:rsidRDefault="00FA15BB" w:rsidP="00FA15BB">
            <w:pPr>
              <w:pStyle w:val="Betarp1"/>
              <w:rPr>
                <w:rStyle w:val="Heading1Char"/>
                <w:rFonts w:eastAsiaTheme="majorEastAsia"/>
                <w:sz w:val="20"/>
                <w:highlight w:val="none"/>
              </w:rPr>
            </w:pPr>
            <w:r w:rsidRPr="00855438">
              <w:rPr>
                <w:rStyle w:val="Heading1Char"/>
                <w:sz w:val="20"/>
                <w:highlight w:val="none"/>
              </w:rPr>
              <w:t>Padas</w:t>
            </w:r>
          </w:p>
        </w:tc>
      </w:tr>
      <w:tr w:rsidR="00FA15BB" w:rsidRPr="00855438" w14:paraId="21EBDB16"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377D9E76" w14:textId="02D00909" w:rsidR="00FA15BB" w:rsidRPr="00855438" w:rsidRDefault="00855438" w:rsidP="00FA15BB">
            <w:pPr>
              <w:tabs>
                <w:tab w:val="left" w:pos="1134"/>
              </w:tabs>
              <w:spacing w:after="80" w:line="256" w:lineRule="auto"/>
              <w:contextualSpacing/>
              <w:rPr>
                <w:rFonts w:ascii="Times New Roman" w:eastAsiaTheme="majorEastAsia" w:hAnsi="Times New Roman" w:cs="Times New Roman"/>
                <w:b/>
                <w:spacing w:val="-10"/>
                <w:kern w:val="28"/>
              </w:rPr>
            </w:pPr>
            <w:r>
              <w:rPr>
                <w:rFonts w:ascii="Times New Roman" w:eastAsiaTheme="majorEastAsia" w:hAnsi="Times New Roman" w:cs="Times New Roman"/>
                <w:spacing w:val="-10"/>
                <w:kern w:val="28"/>
              </w:rPr>
              <w:t>8</w:t>
            </w:r>
            <w:r w:rsidR="00FA15BB" w:rsidRPr="00855438">
              <w:rPr>
                <w:rFonts w:ascii="Times New Roman" w:eastAsiaTheme="majorEastAsia" w:hAnsi="Times New Roman" w:cs="Times New Roman"/>
                <w:spacing w:val="-10"/>
                <w:kern w:val="28"/>
              </w:rPr>
              <w:t>.1</w:t>
            </w:r>
          </w:p>
        </w:tc>
        <w:tc>
          <w:tcPr>
            <w:tcW w:w="2290" w:type="pct"/>
            <w:tcBorders>
              <w:top w:val="single" w:sz="4" w:space="0" w:color="000000"/>
              <w:left w:val="single" w:sz="4" w:space="0" w:color="000000"/>
              <w:bottom w:val="single" w:sz="4" w:space="0" w:color="000000"/>
              <w:right w:val="single" w:sz="4" w:space="0" w:color="000000"/>
            </w:tcBorders>
          </w:tcPr>
          <w:p w14:paraId="6934F380" w14:textId="1566DA3E"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rPr>
            </w:pPr>
            <w:r w:rsidRPr="00855438">
              <w:rPr>
                <w:rFonts w:ascii="Times New Roman" w:hAnsi="Times New Roman" w:cs="Times New Roman"/>
                <w:szCs w:val="24"/>
              </w:rPr>
              <w:t>Protektoriaus gylis (pado kapliukų aukštis), mm</w:t>
            </w:r>
          </w:p>
        </w:tc>
        <w:tc>
          <w:tcPr>
            <w:tcW w:w="931" w:type="pct"/>
            <w:tcBorders>
              <w:top w:val="single" w:sz="4" w:space="0" w:color="000000"/>
              <w:left w:val="single" w:sz="4" w:space="0" w:color="000000"/>
              <w:bottom w:val="single" w:sz="4" w:space="0" w:color="000000"/>
              <w:right w:val="single" w:sz="4" w:space="0" w:color="000000"/>
            </w:tcBorders>
            <w:vAlign w:val="center"/>
          </w:tcPr>
          <w:p w14:paraId="2F6E5F26" w14:textId="79D432D9"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b/>
                <w:spacing w:val="-10"/>
                <w:kern w:val="28"/>
              </w:rPr>
            </w:pPr>
            <w:r w:rsidRPr="00855438">
              <w:rPr>
                <w:rFonts w:ascii="Times New Roman" w:eastAsia="Symbol" w:hAnsi="Times New Roman" w:cs="Times New Roman"/>
              </w:rPr>
              <w:t>≥</w:t>
            </w:r>
            <w:r w:rsidRPr="00855438">
              <w:rPr>
                <w:rFonts w:ascii="Times New Roman" w:hAnsi="Times New Roman" w:cs="Times New Roman"/>
              </w:rPr>
              <w:t xml:space="preserve"> 4,0</w:t>
            </w:r>
          </w:p>
        </w:tc>
        <w:tc>
          <w:tcPr>
            <w:tcW w:w="1543" w:type="pct"/>
            <w:tcBorders>
              <w:top w:val="single" w:sz="4" w:space="0" w:color="000000"/>
              <w:left w:val="single" w:sz="4" w:space="0" w:color="000000"/>
              <w:bottom w:val="single" w:sz="4" w:space="0" w:color="000000"/>
              <w:right w:val="single" w:sz="4" w:space="0" w:color="000000"/>
            </w:tcBorders>
            <w:vAlign w:val="center"/>
          </w:tcPr>
          <w:p w14:paraId="07E812BD" w14:textId="77777777" w:rsidR="002D6412" w:rsidRPr="00855438" w:rsidRDefault="00FA15BB" w:rsidP="00FA15BB">
            <w:pPr>
              <w:tabs>
                <w:tab w:val="left" w:pos="1134"/>
              </w:tabs>
              <w:spacing w:after="80" w:line="256" w:lineRule="auto"/>
              <w:contextualSpacing/>
              <w:rPr>
                <w:rFonts w:ascii="Times New Roman" w:hAnsi="Times New Roman" w:cs="Times New Roman"/>
                <w:spacing w:val="-10"/>
                <w:sz w:val="20"/>
                <w:szCs w:val="20"/>
              </w:rPr>
            </w:pPr>
            <w:r w:rsidRPr="00855438">
              <w:rPr>
                <w:rFonts w:ascii="Times New Roman" w:hAnsi="Times New Roman" w:cs="Times New Roman"/>
                <w:spacing w:val="-10"/>
                <w:sz w:val="20"/>
                <w:szCs w:val="20"/>
              </w:rPr>
              <w:t>LST EN ISO 20347:2022, 5.8.2.3 p./</w:t>
            </w:r>
          </w:p>
          <w:p w14:paraId="384512FE" w14:textId="6D239CCC"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hAnsi="Times New Roman" w:cs="Times New Roman"/>
                <w:spacing w:val="-10"/>
                <w:sz w:val="20"/>
                <w:szCs w:val="20"/>
              </w:rPr>
              <w:t>LST EN ISO 20344: 2021, 8.2.3.1 p.</w:t>
            </w:r>
          </w:p>
        </w:tc>
      </w:tr>
      <w:tr w:rsidR="00FA15BB" w:rsidRPr="00855438" w14:paraId="1ED2DC6F"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tcPr>
          <w:p w14:paraId="70409895" w14:textId="05E89682" w:rsidR="00FA15BB" w:rsidRPr="00855438" w:rsidRDefault="00855438" w:rsidP="00FA15BB">
            <w:pPr>
              <w:tabs>
                <w:tab w:val="left" w:pos="1134"/>
              </w:tabs>
              <w:spacing w:after="80" w:line="256" w:lineRule="auto"/>
              <w:contextualSpacing/>
              <w:rPr>
                <w:rFonts w:ascii="Times New Roman" w:eastAsiaTheme="majorEastAsia" w:hAnsi="Times New Roman" w:cs="Times New Roman"/>
                <w:b/>
                <w:bCs/>
                <w:spacing w:val="-10"/>
                <w:kern w:val="28"/>
              </w:rPr>
            </w:pPr>
            <w:r>
              <w:rPr>
                <w:rFonts w:ascii="Times New Roman" w:eastAsiaTheme="majorEastAsia" w:hAnsi="Times New Roman" w:cs="Times New Roman"/>
                <w:bCs/>
                <w:spacing w:val="-10"/>
                <w:kern w:val="28"/>
              </w:rPr>
              <w:t>8</w:t>
            </w:r>
            <w:r w:rsidR="00FA15BB" w:rsidRPr="00855438">
              <w:rPr>
                <w:rFonts w:ascii="Times New Roman" w:eastAsiaTheme="majorEastAsia" w:hAnsi="Times New Roman" w:cs="Times New Roman"/>
                <w:bCs/>
                <w:spacing w:val="-10"/>
                <w:kern w:val="28"/>
              </w:rPr>
              <w:t>.</w:t>
            </w:r>
            <w:r w:rsidR="00F1592E" w:rsidRPr="00855438">
              <w:rPr>
                <w:rFonts w:ascii="Times New Roman" w:eastAsiaTheme="majorEastAsia" w:hAnsi="Times New Roman" w:cs="Times New Roman"/>
                <w:bCs/>
                <w:spacing w:val="-10"/>
                <w:kern w:val="28"/>
              </w:rPr>
              <w:t>2</w:t>
            </w:r>
          </w:p>
        </w:tc>
        <w:tc>
          <w:tcPr>
            <w:tcW w:w="2290" w:type="pct"/>
            <w:tcBorders>
              <w:top w:val="single" w:sz="4" w:space="0" w:color="000000"/>
              <w:left w:val="single" w:sz="4" w:space="0" w:color="000000"/>
              <w:bottom w:val="single" w:sz="4" w:space="0" w:color="000000"/>
              <w:right w:val="single" w:sz="4" w:space="0" w:color="000000"/>
            </w:tcBorders>
          </w:tcPr>
          <w:p w14:paraId="792A71CE" w14:textId="69A7C05F"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t>Atsparumas dilinimui (medžiagų santykinis tūrio sumažėjimas), mm</w:t>
            </w:r>
            <w:r w:rsidRPr="00855438">
              <w:rPr>
                <w:rFonts w:ascii="Times New Roman" w:eastAsiaTheme="majorEastAsia" w:hAnsi="Times New Roman" w:cs="Times New Roman"/>
                <w:spacing w:val="-10"/>
                <w:kern w:val="28"/>
                <w:vertAlign w:val="superscript"/>
              </w:rPr>
              <w:t>3</w:t>
            </w:r>
          </w:p>
        </w:tc>
        <w:tc>
          <w:tcPr>
            <w:tcW w:w="931" w:type="pct"/>
            <w:tcBorders>
              <w:top w:val="single" w:sz="4" w:space="0" w:color="000000"/>
              <w:left w:val="single" w:sz="4" w:space="0" w:color="000000"/>
              <w:bottom w:val="single" w:sz="4" w:space="0" w:color="000000"/>
              <w:right w:val="single" w:sz="4" w:space="0" w:color="000000"/>
            </w:tcBorders>
            <w:vAlign w:val="center"/>
          </w:tcPr>
          <w:p w14:paraId="6C5CD868" w14:textId="638BE436"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b/>
                <w:spacing w:val="-10"/>
                <w:kern w:val="28"/>
              </w:rPr>
            </w:pPr>
            <w:r w:rsidRPr="00855438">
              <w:rPr>
                <w:rFonts w:ascii="Times New Roman" w:eastAsiaTheme="majorEastAsia" w:hAnsi="Times New Roman" w:cs="Times New Roman"/>
                <w:spacing w:val="-10"/>
                <w:kern w:val="28"/>
              </w:rPr>
              <w:t>≤ 100</w:t>
            </w:r>
          </w:p>
        </w:tc>
        <w:tc>
          <w:tcPr>
            <w:tcW w:w="1543" w:type="pct"/>
            <w:tcBorders>
              <w:top w:val="single" w:sz="4" w:space="0" w:color="000000"/>
              <w:left w:val="single" w:sz="4" w:space="0" w:color="000000"/>
              <w:bottom w:val="single" w:sz="4" w:space="0" w:color="000000"/>
              <w:right w:val="single" w:sz="4" w:space="0" w:color="000000"/>
            </w:tcBorders>
            <w:vAlign w:val="center"/>
          </w:tcPr>
          <w:p w14:paraId="4DC376F3" w14:textId="77777777" w:rsidR="002D6412"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5.8.4 p./</w:t>
            </w:r>
          </w:p>
          <w:p w14:paraId="40E6EF43" w14:textId="0A432A89"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 xml:space="preserve"> LST EN ISO 20344:2021, 8.4 p.</w:t>
            </w:r>
          </w:p>
        </w:tc>
      </w:tr>
      <w:tr w:rsidR="00FA15BB" w:rsidRPr="00855438" w14:paraId="5A0AD3CC" w14:textId="77777777" w:rsidTr="00FA15BB">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1A5F5848" w14:textId="00672051" w:rsidR="00FA15BB" w:rsidRPr="00855438" w:rsidRDefault="00855438" w:rsidP="00FA15BB">
            <w:pPr>
              <w:tabs>
                <w:tab w:val="left" w:pos="1134"/>
              </w:tabs>
              <w:spacing w:after="80" w:line="256" w:lineRule="auto"/>
              <w:contextualSpacing/>
              <w:rPr>
                <w:rFonts w:ascii="Times New Roman" w:eastAsiaTheme="majorEastAsia" w:hAnsi="Times New Roman" w:cs="Times New Roman"/>
                <w:b/>
                <w:spacing w:val="-10"/>
                <w:kern w:val="28"/>
              </w:rPr>
            </w:pPr>
            <w:r>
              <w:rPr>
                <w:rFonts w:ascii="Times New Roman" w:eastAsiaTheme="majorEastAsia" w:hAnsi="Times New Roman" w:cs="Times New Roman"/>
                <w:spacing w:val="-10"/>
                <w:kern w:val="28"/>
              </w:rPr>
              <w:lastRenderedPageBreak/>
              <w:t>8</w:t>
            </w:r>
            <w:r w:rsidR="00FA15BB" w:rsidRPr="00855438">
              <w:rPr>
                <w:rFonts w:ascii="Times New Roman" w:eastAsiaTheme="majorEastAsia" w:hAnsi="Times New Roman" w:cs="Times New Roman"/>
                <w:spacing w:val="-10"/>
                <w:kern w:val="28"/>
              </w:rPr>
              <w:t>.</w:t>
            </w:r>
            <w:r w:rsidR="00F1592E" w:rsidRPr="00855438">
              <w:rPr>
                <w:rFonts w:ascii="Times New Roman" w:eastAsiaTheme="majorEastAsia" w:hAnsi="Times New Roman" w:cs="Times New Roman"/>
                <w:spacing w:val="-10"/>
                <w:kern w:val="28"/>
              </w:rPr>
              <w:t>3</w:t>
            </w:r>
          </w:p>
        </w:tc>
        <w:tc>
          <w:tcPr>
            <w:tcW w:w="2290" w:type="pct"/>
            <w:tcBorders>
              <w:top w:val="single" w:sz="4" w:space="0" w:color="000000"/>
              <w:left w:val="single" w:sz="4" w:space="0" w:color="000000"/>
              <w:bottom w:val="single" w:sz="4" w:space="0" w:color="000000"/>
              <w:right w:val="single" w:sz="4" w:space="0" w:color="000000"/>
            </w:tcBorders>
            <w:hideMark/>
          </w:tcPr>
          <w:p w14:paraId="56CA8058" w14:textId="16FF75F3"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855438">
              <w:rPr>
                <w:rFonts w:ascii="Times New Roman" w:eastAsiaTheme="majorEastAsia" w:hAnsi="Times New Roman" w:cs="Times New Roman"/>
                <w:spacing w:val="-10"/>
                <w:kern w:val="28"/>
              </w:rPr>
              <w:t xml:space="preserve">Atsparumas lankstymui - įkirčio pailgėjimas po 30 000 lenkimo ciklų (jeigu padas linksta ≥ 45°), mm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1AAA708" w14:textId="5D591142" w:rsidR="00FA15BB" w:rsidRPr="00855438" w:rsidRDefault="00FA15BB" w:rsidP="00FA15BB">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855438">
              <w:rPr>
                <w:rFonts w:ascii="Times New Roman" w:eastAsiaTheme="majorEastAsia" w:hAnsi="Times New Roman" w:cs="Times New Roman"/>
                <w:spacing w:val="-10"/>
                <w:kern w:val="28"/>
              </w:rPr>
              <w:t>≤ 1,0</w:t>
            </w:r>
          </w:p>
        </w:tc>
        <w:tc>
          <w:tcPr>
            <w:tcW w:w="1543" w:type="pct"/>
            <w:tcBorders>
              <w:top w:val="single" w:sz="4" w:space="0" w:color="000000"/>
              <w:left w:val="single" w:sz="4" w:space="0" w:color="000000"/>
              <w:bottom w:val="single" w:sz="4" w:space="0" w:color="000000"/>
              <w:right w:val="single" w:sz="4" w:space="0" w:color="000000"/>
            </w:tcBorders>
            <w:vAlign w:val="center"/>
            <w:hideMark/>
          </w:tcPr>
          <w:p w14:paraId="35AFA786" w14:textId="77777777" w:rsidR="002D6412" w:rsidRPr="00855438" w:rsidRDefault="00FA15BB" w:rsidP="00FA15BB">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855438">
              <w:rPr>
                <w:rFonts w:ascii="Times New Roman" w:eastAsiaTheme="majorEastAsia" w:hAnsi="Times New Roman" w:cs="Times New Roman"/>
                <w:spacing w:val="-10"/>
                <w:kern w:val="28"/>
                <w:sz w:val="20"/>
                <w:szCs w:val="20"/>
              </w:rPr>
              <w:t>LST EN ISO 20347:2022, 5.8.5 p./</w:t>
            </w:r>
          </w:p>
          <w:p w14:paraId="7AD6A96E" w14:textId="67F9608D" w:rsidR="00FA15BB" w:rsidRPr="00855438" w:rsidRDefault="00FA15BB" w:rsidP="00FA15BB">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855438">
              <w:rPr>
                <w:rFonts w:ascii="Times New Roman" w:eastAsiaTheme="majorEastAsia" w:hAnsi="Times New Roman" w:cs="Times New Roman"/>
                <w:spacing w:val="-10"/>
                <w:kern w:val="28"/>
                <w:sz w:val="20"/>
                <w:szCs w:val="20"/>
              </w:rPr>
              <w:t>LST EN ISO 20344:2021, 8.6 p.</w:t>
            </w:r>
          </w:p>
        </w:tc>
      </w:tr>
    </w:tbl>
    <w:p w14:paraId="7D1C06A9" w14:textId="77777777" w:rsidR="004E480D" w:rsidRPr="00855438" w:rsidRDefault="004E480D" w:rsidP="00D533AA">
      <w:pPr>
        <w:jc w:val="center"/>
        <w:rPr>
          <w:rFonts w:ascii="Times New Roman" w:hAnsi="Times New Roman" w:cs="Times New Roman"/>
          <w:b/>
          <w:bCs/>
          <w:sz w:val="24"/>
          <w:szCs w:val="24"/>
        </w:rPr>
      </w:pPr>
    </w:p>
    <w:p w14:paraId="7BCD0DA1" w14:textId="68CECDDD" w:rsidR="003F55E3" w:rsidRPr="00855438" w:rsidRDefault="003F55E3" w:rsidP="00D533AA">
      <w:pPr>
        <w:jc w:val="center"/>
        <w:rPr>
          <w:rFonts w:ascii="Times New Roman" w:hAnsi="Times New Roman" w:cs="Times New Roman"/>
          <w:b/>
          <w:bCs/>
          <w:sz w:val="24"/>
          <w:szCs w:val="24"/>
        </w:rPr>
      </w:pPr>
      <w:r w:rsidRPr="00855438">
        <w:rPr>
          <w:rFonts w:ascii="Times New Roman" w:hAnsi="Times New Roman" w:cs="Times New Roman"/>
          <w:b/>
          <w:bCs/>
          <w:sz w:val="24"/>
          <w:szCs w:val="24"/>
        </w:rPr>
        <w:t>__________________</w:t>
      </w:r>
    </w:p>
    <w:sectPr w:rsidR="003F55E3" w:rsidRPr="00855438" w:rsidSect="003F55E3">
      <w:headerReference w:type="default" r:id="rId8"/>
      <w:pgSz w:w="11906" w:h="16838"/>
      <w:pgMar w:top="1134" w:right="567" w:bottom="1134" w:left="1702" w:header="567" w:footer="567"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99635" w16cex:dateUtc="2026-03-27T04:37:00Z"/>
  <w16cex:commentExtensible w16cex:durableId="322C0362" w16cex:dateUtc="2026-03-27T0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403D03" w16cid:durableId="51403D03"/>
  <w16cid:commentId w16cid:paraId="12AA4D44" w16cid:durableId="11599635"/>
  <w16cid:commentId w16cid:paraId="62CDD473" w16cid:durableId="322C03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0CB77" w14:textId="77777777" w:rsidR="00670030" w:rsidRDefault="00670030" w:rsidP="003F55E3">
      <w:pPr>
        <w:spacing w:after="0" w:line="240" w:lineRule="auto"/>
      </w:pPr>
      <w:r>
        <w:separator/>
      </w:r>
    </w:p>
  </w:endnote>
  <w:endnote w:type="continuationSeparator" w:id="0">
    <w:p w14:paraId="4933C0BC" w14:textId="77777777" w:rsidR="00670030" w:rsidRDefault="00670030" w:rsidP="003F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4FD83" w14:textId="77777777" w:rsidR="00670030" w:rsidRDefault="00670030" w:rsidP="003F55E3">
      <w:pPr>
        <w:spacing w:after="0" w:line="240" w:lineRule="auto"/>
      </w:pPr>
      <w:r>
        <w:separator/>
      </w:r>
    </w:p>
  </w:footnote>
  <w:footnote w:type="continuationSeparator" w:id="0">
    <w:p w14:paraId="71FB5B02" w14:textId="77777777" w:rsidR="00670030" w:rsidRDefault="00670030" w:rsidP="003F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073118"/>
      <w:docPartObj>
        <w:docPartGallery w:val="Page Numbers (Top of Page)"/>
        <w:docPartUnique/>
      </w:docPartObj>
    </w:sdtPr>
    <w:sdtEndPr>
      <w:rPr>
        <w:rFonts w:ascii="Times New Roman" w:hAnsi="Times New Roman" w:cs="Times New Roman"/>
        <w:sz w:val="24"/>
        <w:szCs w:val="24"/>
      </w:rPr>
    </w:sdtEndPr>
    <w:sdtContent>
      <w:p w14:paraId="2971C931" w14:textId="2B2EA271" w:rsidR="003F55E3" w:rsidRPr="003F55E3" w:rsidRDefault="003F55E3">
        <w:pPr>
          <w:pStyle w:val="Header"/>
          <w:jc w:val="center"/>
          <w:rPr>
            <w:rFonts w:ascii="Times New Roman" w:hAnsi="Times New Roman" w:cs="Times New Roman"/>
            <w:sz w:val="24"/>
            <w:szCs w:val="24"/>
          </w:rPr>
        </w:pPr>
        <w:r w:rsidRPr="003F55E3">
          <w:rPr>
            <w:rFonts w:ascii="Times New Roman" w:hAnsi="Times New Roman" w:cs="Times New Roman"/>
            <w:sz w:val="24"/>
            <w:szCs w:val="24"/>
          </w:rPr>
          <w:fldChar w:fldCharType="begin"/>
        </w:r>
        <w:r w:rsidRPr="003F55E3">
          <w:rPr>
            <w:rFonts w:ascii="Times New Roman" w:hAnsi="Times New Roman" w:cs="Times New Roman"/>
            <w:sz w:val="24"/>
            <w:szCs w:val="24"/>
          </w:rPr>
          <w:instrText>PAGE   \* MERGEFORMAT</w:instrText>
        </w:r>
        <w:r w:rsidRPr="003F55E3">
          <w:rPr>
            <w:rFonts w:ascii="Times New Roman" w:hAnsi="Times New Roman" w:cs="Times New Roman"/>
            <w:sz w:val="24"/>
            <w:szCs w:val="24"/>
          </w:rPr>
          <w:fldChar w:fldCharType="separate"/>
        </w:r>
        <w:r w:rsidR="00EA1DD0">
          <w:rPr>
            <w:rFonts w:ascii="Times New Roman" w:hAnsi="Times New Roman" w:cs="Times New Roman"/>
            <w:noProof/>
            <w:sz w:val="24"/>
            <w:szCs w:val="24"/>
          </w:rPr>
          <w:t>2</w:t>
        </w:r>
        <w:r w:rsidRPr="003F55E3">
          <w:rPr>
            <w:rFonts w:ascii="Times New Roman" w:hAnsi="Times New Roman" w:cs="Times New Roman"/>
            <w:sz w:val="24"/>
            <w:szCs w:val="24"/>
          </w:rPr>
          <w:fldChar w:fldCharType="end"/>
        </w:r>
      </w:p>
    </w:sdtContent>
  </w:sdt>
  <w:p w14:paraId="4794D144" w14:textId="77777777" w:rsidR="003F55E3" w:rsidRDefault="003F5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5E2E"/>
    <w:multiLevelType w:val="hybridMultilevel"/>
    <w:tmpl w:val="96F26E8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6B4E68"/>
    <w:multiLevelType w:val="multilevel"/>
    <w:tmpl w:val="4510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B2EB0"/>
    <w:multiLevelType w:val="multilevel"/>
    <w:tmpl w:val="B5C24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735386"/>
    <w:multiLevelType w:val="hybridMultilevel"/>
    <w:tmpl w:val="CB64513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B743E6"/>
    <w:multiLevelType w:val="multilevel"/>
    <w:tmpl w:val="1746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A620F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FB26B5"/>
    <w:multiLevelType w:val="hybridMultilevel"/>
    <w:tmpl w:val="2B32A62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050C8"/>
    <w:multiLevelType w:val="multilevel"/>
    <w:tmpl w:val="B6DA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A31601"/>
    <w:multiLevelType w:val="hybridMultilevel"/>
    <w:tmpl w:val="984E669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7078E2"/>
    <w:multiLevelType w:val="multilevel"/>
    <w:tmpl w:val="CA2C7036"/>
    <w:lvl w:ilvl="0">
      <w:start w:val="1"/>
      <w:numFmt w:val="decimal"/>
      <w:lvlText w:val="%1."/>
      <w:lvlJc w:val="left"/>
      <w:pPr>
        <w:ind w:left="360" w:hanging="360"/>
      </w:pPr>
      <w:rPr>
        <w:b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C57E8A"/>
    <w:multiLevelType w:val="hybridMultilevel"/>
    <w:tmpl w:val="9C68B3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087F9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A9204C8"/>
    <w:multiLevelType w:val="multilevel"/>
    <w:tmpl w:val="1D6E5324"/>
    <w:lvl w:ilvl="0">
      <w:start w:val="1"/>
      <w:numFmt w:val="decimal"/>
      <w:suff w:val="space"/>
      <w:lvlText w:val="%1."/>
      <w:lvlJc w:val="left"/>
      <w:pPr>
        <w:ind w:left="720" w:hanging="720"/>
      </w:pPr>
    </w:lvl>
    <w:lvl w:ilvl="1">
      <w:start w:val="1"/>
      <w:numFmt w:val="decimal"/>
      <w:suff w:val="space"/>
      <w:lvlText w:val="%1.%2."/>
      <w:lvlJc w:val="left"/>
      <w:pPr>
        <w:ind w:left="1080" w:hanging="1080"/>
      </w:pPr>
    </w:lvl>
    <w:lvl w:ilvl="2">
      <w:start w:val="1"/>
      <w:numFmt w:val="decimal"/>
      <w:suff w:val="space"/>
      <w:lvlText w:val="%1.%2.%3."/>
      <w:lvlJc w:val="left"/>
      <w:pPr>
        <w:ind w:left="1440" w:hanging="1440"/>
      </w:pPr>
    </w:lvl>
    <w:lvl w:ilvl="3">
      <w:start w:val="1"/>
      <w:numFmt w:val="decimal"/>
      <w:suff w:val="space"/>
      <w:lvlText w:val="%1.%2.%3.%4."/>
      <w:lvlJc w:val="left"/>
      <w:pPr>
        <w:ind w:left="1800" w:hanging="1800"/>
      </w:pPr>
    </w:lvl>
    <w:lvl w:ilvl="4">
      <w:start w:val="1"/>
      <w:numFmt w:val="decimal"/>
      <w:suff w:val="space"/>
      <w:lvlText w:val="%1.%2.%3.%4.%5."/>
      <w:lvlJc w:val="left"/>
      <w:pPr>
        <w:ind w:left="2160" w:hanging="2160"/>
      </w:pPr>
    </w:lvl>
    <w:lvl w:ilvl="5">
      <w:start w:val="1"/>
      <w:numFmt w:val="decimal"/>
      <w:suff w:val="space"/>
      <w:lvlText w:val="%1.%2.%3.%4.%5.%6."/>
      <w:lvlJc w:val="left"/>
      <w:pPr>
        <w:ind w:left="2520" w:hanging="2520"/>
      </w:pPr>
    </w:lvl>
    <w:lvl w:ilvl="6">
      <w:start w:val="1"/>
      <w:numFmt w:val="decimal"/>
      <w:suff w:val="space"/>
      <w:lvlText w:val="%1.%2.%3.%4.%5.%6.%7."/>
      <w:lvlJc w:val="left"/>
      <w:pPr>
        <w:ind w:left="2880" w:hanging="2880"/>
      </w:pPr>
    </w:lvl>
    <w:lvl w:ilvl="7">
      <w:start w:val="1"/>
      <w:numFmt w:val="decimal"/>
      <w:suff w:val="space"/>
      <w:lvlText w:val="%1.%2.%3.%4.%5.%6.%7.%8."/>
      <w:lvlJc w:val="left"/>
      <w:pPr>
        <w:ind w:left="3240" w:hanging="3240"/>
      </w:pPr>
    </w:lvl>
    <w:lvl w:ilvl="8">
      <w:start w:val="1"/>
      <w:numFmt w:val="decimal"/>
      <w:suff w:val="space"/>
      <w:lvlText w:val="%1.%2.%3.%4.%5.%6.%7.%8.%9."/>
      <w:lvlJc w:val="left"/>
      <w:pPr>
        <w:ind w:left="3600" w:hanging="3600"/>
      </w:pPr>
    </w:lvl>
  </w:abstractNum>
  <w:abstractNum w:abstractNumId="16" w15:restartNumberingAfterBreak="0">
    <w:nsid w:val="535523C1"/>
    <w:multiLevelType w:val="hybridMultilevel"/>
    <w:tmpl w:val="3EE2F456"/>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7" w15:restartNumberingAfterBreak="0">
    <w:nsid w:val="56D60D49"/>
    <w:multiLevelType w:val="hybridMultilevel"/>
    <w:tmpl w:val="137CD71C"/>
    <w:lvl w:ilvl="0" w:tplc="C1DE184A">
      <w:start w:val="1"/>
      <w:numFmt w:val="bullet"/>
      <w:lvlText w:val="-"/>
      <w:lvlJc w:val="left"/>
      <w:pPr>
        <w:ind w:left="780" w:hanging="360"/>
      </w:pPr>
      <w:rPr>
        <w:rFonts w:ascii="Courier New" w:hAnsi="Courier New"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8" w15:restartNumberingAfterBreak="0">
    <w:nsid w:val="5F4477D1"/>
    <w:multiLevelType w:val="multilevel"/>
    <w:tmpl w:val="BBFA1A1E"/>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08C307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B3F9D"/>
    <w:multiLevelType w:val="multilevel"/>
    <w:tmpl w:val="65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B8177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C143B5"/>
    <w:multiLevelType w:val="hybridMultilevel"/>
    <w:tmpl w:val="7AF6B74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2BB4ACD"/>
    <w:multiLevelType w:val="multilevel"/>
    <w:tmpl w:val="FF66922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4"/>
  </w:num>
  <w:num w:numId="4">
    <w:abstractNumId w:val="18"/>
  </w:num>
  <w:num w:numId="5">
    <w:abstractNumId w:val="22"/>
  </w:num>
  <w:num w:numId="6">
    <w:abstractNumId w:val="9"/>
  </w:num>
  <w:num w:numId="7">
    <w:abstractNumId w:val="14"/>
  </w:num>
  <w:num w:numId="8">
    <w:abstractNumId w:val="19"/>
  </w:num>
  <w:num w:numId="9">
    <w:abstractNumId w:val="20"/>
  </w:num>
  <w:num w:numId="10">
    <w:abstractNumId w:val="8"/>
  </w:num>
  <w:num w:numId="11">
    <w:abstractNumId w:val="13"/>
  </w:num>
  <w:num w:numId="12">
    <w:abstractNumId w:val="4"/>
  </w:num>
  <w:num w:numId="13">
    <w:abstractNumId w:val="23"/>
  </w:num>
  <w:num w:numId="14">
    <w:abstractNumId w:val="11"/>
  </w:num>
  <w:num w:numId="15">
    <w:abstractNumId w:val="21"/>
  </w:num>
  <w:num w:numId="16">
    <w:abstractNumId w:val="15"/>
  </w:num>
  <w:num w:numId="17">
    <w:abstractNumId w:val="7"/>
  </w:num>
  <w:num w:numId="18">
    <w:abstractNumId w:val="2"/>
  </w:num>
  <w:num w:numId="19">
    <w:abstractNumId w:val="16"/>
  </w:num>
  <w:num w:numId="20">
    <w:abstractNumId w:val="12"/>
  </w:num>
  <w:num w:numId="21">
    <w:abstractNumId w:val="3"/>
  </w:num>
  <w:num w:numId="22">
    <w:abstractNumId w:val="6"/>
  </w:num>
  <w:num w:numId="23">
    <w:abstractNumId w:val="17"/>
  </w:num>
  <w:num w:numId="24">
    <w:abstractNumId w:val="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3AA"/>
    <w:rsid w:val="00000A9F"/>
    <w:rsid w:val="00007681"/>
    <w:rsid w:val="00012381"/>
    <w:rsid w:val="00024789"/>
    <w:rsid w:val="00027A55"/>
    <w:rsid w:val="000432EC"/>
    <w:rsid w:val="00045602"/>
    <w:rsid w:val="0005518A"/>
    <w:rsid w:val="00055E09"/>
    <w:rsid w:val="000637C6"/>
    <w:rsid w:val="00063D02"/>
    <w:rsid w:val="0006446E"/>
    <w:rsid w:val="00067DBA"/>
    <w:rsid w:val="00071525"/>
    <w:rsid w:val="000754BB"/>
    <w:rsid w:val="00084747"/>
    <w:rsid w:val="00086DD6"/>
    <w:rsid w:val="000966C4"/>
    <w:rsid w:val="000A673A"/>
    <w:rsid w:val="000B7822"/>
    <w:rsid w:val="000C1C4A"/>
    <w:rsid w:val="000C4659"/>
    <w:rsid w:val="000D6922"/>
    <w:rsid w:val="000E7D95"/>
    <w:rsid w:val="000F0C95"/>
    <w:rsid w:val="000F7C5A"/>
    <w:rsid w:val="00102E79"/>
    <w:rsid w:val="001168F8"/>
    <w:rsid w:val="001318AD"/>
    <w:rsid w:val="0013205F"/>
    <w:rsid w:val="00150F94"/>
    <w:rsid w:val="00161F2E"/>
    <w:rsid w:val="00171D0C"/>
    <w:rsid w:val="00171F0E"/>
    <w:rsid w:val="00172B6D"/>
    <w:rsid w:val="0017530B"/>
    <w:rsid w:val="001B2909"/>
    <w:rsid w:val="001C2EC0"/>
    <w:rsid w:val="001C4392"/>
    <w:rsid w:val="001D2129"/>
    <w:rsid w:val="001D492B"/>
    <w:rsid w:val="001D61FF"/>
    <w:rsid w:val="001E3C31"/>
    <w:rsid w:val="001F690C"/>
    <w:rsid w:val="00203E73"/>
    <w:rsid w:val="00205601"/>
    <w:rsid w:val="00205CAC"/>
    <w:rsid w:val="00206427"/>
    <w:rsid w:val="0020674D"/>
    <w:rsid w:val="00211AF1"/>
    <w:rsid w:val="00220912"/>
    <w:rsid w:val="00224633"/>
    <w:rsid w:val="00230BE7"/>
    <w:rsid w:val="00251BEF"/>
    <w:rsid w:val="0025778D"/>
    <w:rsid w:val="0026126F"/>
    <w:rsid w:val="00266F28"/>
    <w:rsid w:val="002677F2"/>
    <w:rsid w:val="002819CC"/>
    <w:rsid w:val="0028503D"/>
    <w:rsid w:val="00286521"/>
    <w:rsid w:val="0029258C"/>
    <w:rsid w:val="0029353A"/>
    <w:rsid w:val="0029611D"/>
    <w:rsid w:val="0029730A"/>
    <w:rsid w:val="002A4D6B"/>
    <w:rsid w:val="002A7AF2"/>
    <w:rsid w:val="002B3DC6"/>
    <w:rsid w:val="002B6ADC"/>
    <w:rsid w:val="002C073D"/>
    <w:rsid w:val="002C15BD"/>
    <w:rsid w:val="002C4CEB"/>
    <w:rsid w:val="002D05F7"/>
    <w:rsid w:val="002D6412"/>
    <w:rsid w:val="003019B7"/>
    <w:rsid w:val="0031330D"/>
    <w:rsid w:val="00315EC8"/>
    <w:rsid w:val="00336161"/>
    <w:rsid w:val="00336B33"/>
    <w:rsid w:val="00347CEA"/>
    <w:rsid w:val="0036371A"/>
    <w:rsid w:val="00363756"/>
    <w:rsid w:val="003653A1"/>
    <w:rsid w:val="00370FD3"/>
    <w:rsid w:val="0038179D"/>
    <w:rsid w:val="00387D7D"/>
    <w:rsid w:val="003B089E"/>
    <w:rsid w:val="003B48E1"/>
    <w:rsid w:val="003D3920"/>
    <w:rsid w:val="003D6127"/>
    <w:rsid w:val="003E40A1"/>
    <w:rsid w:val="003F0E9C"/>
    <w:rsid w:val="003F55E3"/>
    <w:rsid w:val="00431A6E"/>
    <w:rsid w:val="0043359A"/>
    <w:rsid w:val="004335D5"/>
    <w:rsid w:val="00446D8C"/>
    <w:rsid w:val="00450B4E"/>
    <w:rsid w:val="00453139"/>
    <w:rsid w:val="00453411"/>
    <w:rsid w:val="00463CB7"/>
    <w:rsid w:val="00470395"/>
    <w:rsid w:val="004726CB"/>
    <w:rsid w:val="00473648"/>
    <w:rsid w:val="00476BDB"/>
    <w:rsid w:val="004916B2"/>
    <w:rsid w:val="00497721"/>
    <w:rsid w:val="004A7329"/>
    <w:rsid w:val="004B2B5E"/>
    <w:rsid w:val="004B5686"/>
    <w:rsid w:val="004B67DF"/>
    <w:rsid w:val="004C0143"/>
    <w:rsid w:val="004C4636"/>
    <w:rsid w:val="004C5568"/>
    <w:rsid w:val="004C5724"/>
    <w:rsid w:val="004D47A6"/>
    <w:rsid w:val="004E480D"/>
    <w:rsid w:val="004E5A77"/>
    <w:rsid w:val="004E5CA1"/>
    <w:rsid w:val="004E5F4D"/>
    <w:rsid w:val="00503779"/>
    <w:rsid w:val="00522EA7"/>
    <w:rsid w:val="00532B1B"/>
    <w:rsid w:val="005513C2"/>
    <w:rsid w:val="005515ED"/>
    <w:rsid w:val="005726AA"/>
    <w:rsid w:val="00587D5E"/>
    <w:rsid w:val="00593374"/>
    <w:rsid w:val="005A3D3B"/>
    <w:rsid w:val="005B0A2C"/>
    <w:rsid w:val="005D2F67"/>
    <w:rsid w:val="005E0F3A"/>
    <w:rsid w:val="005F65BC"/>
    <w:rsid w:val="006054E8"/>
    <w:rsid w:val="00610B8B"/>
    <w:rsid w:val="006244B2"/>
    <w:rsid w:val="00625082"/>
    <w:rsid w:val="00627800"/>
    <w:rsid w:val="00640A79"/>
    <w:rsid w:val="00642BA6"/>
    <w:rsid w:val="006450DF"/>
    <w:rsid w:val="00663A4D"/>
    <w:rsid w:val="00670030"/>
    <w:rsid w:val="00676B23"/>
    <w:rsid w:val="00694950"/>
    <w:rsid w:val="0069592B"/>
    <w:rsid w:val="006A3570"/>
    <w:rsid w:val="006A61CF"/>
    <w:rsid w:val="006A745F"/>
    <w:rsid w:val="006B36DD"/>
    <w:rsid w:val="006D3E30"/>
    <w:rsid w:val="006F275B"/>
    <w:rsid w:val="00714933"/>
    <w:rsid w:val="00724C35"/>
    <w:rsid w:val="00725B1F"/>
    <w:rsid w:val="00732BB5"/>
    <w:rsid w:val="00736837"/>
    <w:rsid w:val="00744601"/>
    <w:rsid w:val="007460EC"/>
    <w:rsid w:val="00750D1B"/>
    <w:rsid w:val="00754C70"/>
    <w:rsid w:val="00756702"/>
    <w:rsid w:val="00756F1B"/>
    <w:rsid w:val="0076097C"/>
    <w:rsid w:val="007639E9"/>
    <w:rsid w:val="00764EC4"/>
    <w:rsid w:val="00775E06"/>
    <w:rsid w:val="00787906"/>
    <w:rsid w:val="00790D7C"/>
    <w:rsid w:val="00793378"/>
    <w:rsid w:val="007B2E91"/>
    <w:rsid w:val="007B3274"/>
    <w:rsid w:val="007B598E"/>
    <w:rsid w:val="007D2AB6"/>
    <w:rsid w:val="007D66DF"/>
    <w:rsid w:val="007D7121"/>
    <w:rsid w:val="007E3628"/>
    <w:rsid w:val="007E6A6B"/>
    <w:rsid w:val="00803CB4"/>
    <w:rsid w:val="00823589"/>
    <w:rsid w:val="008302EB"/>
    <w:rsid w:val="0083252A"/>
    <w:rsid w:val="00832B87"/>
    <w:rsid w:val="00840249"/>
    <w:rsid w:val="00855438"/>
    <w:rsid w:val="00873761"/>
    <w:rsid w:val="00873982"/>
    <w:rsid w:val="0087577F"/>
    <w:rsid w:val="0089116B"/>
    <w:rsid w:val="00892F12"/>
    <w:rsid w:val="008A29ED"/>
    <w:rsid w:val="008A371E"/>
    <w:rsid w:val="008A4165"/>
    <w:rsid w:val="008B35D3"/>
    <w:rsid w:val="008C7F83"/>
    <w:rsid w:val="008D7300"/>
    <w:rsid w:val="008F0D74"/>
    <w:rsid w:val="008F39D4"/>
    <w:rsid w:val="00907DF8"/>
    <w:rsid w:val="0091054D"/>
    <w:rsid w:val="00910675"/>
    <w:rsid w:val="0093231B"/>
    <w:rsid w:val="00936457"/>
    <w:rsid w:val="00936901"/>
    <w:rsid w:val="00954C17"/>
    <w:rsid w:val="00961194"/>
    <w:rsid w:val="0096263B"/>
    <w:rsid w:val="009735CB"/>
    <w:rsid w:val="009963F7"/>
    <w:rsid w:val="009A65CF"/>
    <w:rsid w:val="009B5A9C"/>
    <w:rsid w:val="009C1457"/>
    <w:rsid w:val="009C2687"/>
    <w:rsid w:val="009C7339"/>
    <w:rsid w:val="009D2082"/>
    <w:rsid w:val="009E2713"/>
    <w:rsid w:val="009E617B"/>
    <w:rsid w:val="00A127D2"/>
    <w:rsid w:val="00A1677F"/>
    <w:rsid w:val="00A3526B"/>
    <w:rsid w:val="00A40BA2"/>
    <w:rsid w:val="00A50D08"/>
    <w:rsid w:val="00A56DD8"/>
    <w:rsid w:val="00A75987"/>
    <w:rsid w:val="00A80611"/>
    <w:rsid w:val="00AA498E"/>
    <w:rsid w:val="00AB0E6C"/>
    <w:rsid w:val="00AB3D41"/>
    <w:rsid w:val="00AB7786"/>
    <w:rsid w:val="00AC1A0A"/>
    <w:rsid w:val="00AC474C"/>
    <w:rsid w:val="00AC6549"/>
    <w:rsid w:val="00AD618A"/>
    <w:rsid w:val="00B01DED"/>
    <w:rsid w:val="00B06416"/>
    <w:rsid w:val="00B13175"/>
    <w:rsid w:val="00B53399"/>
    <w:rsid w:val="00B54595"/>
    <w:rsid w:val="00B56A95"/>
    <w:rsid w:val="00B7728E"/>
    <w:rsid w:val="00B7777C"/>
    <w:rsid w:val="00BA3B5C"/>
    <w:rsid w:val="00BA3F43"/>
    <w:rsid w:val="00BA63A1"/>
    <w:rsid w:val="00BD3047"/>
    <w:rsid w:val="00BF1A38"/>
    <w:rsid w:val="00BF64E6"/>
    <w:rsid w:val="00C12EB7"/>
    <w:rsid w:val="00C14A11"/>
    <w:rsid w:val="00C14BFE"/>
    <w:rsid w:val="00C21272"/>
    <w:rsid w:val="00C238D4"/>
    <w:rsid w:val="00C23AB8"/>
    <w:rsid w:val="00C25A68"/>
    <w:rsid w:val="00C27199"/>
    <w:rsid w:val="00C316A9"/>
    <w:rsid w:val="00C44C33"/>
    <w:rsid w:val="00C511BB"/>
    <w:rsid w:val="00C54F05"/>
    <w:rsid w:val="00C570BE"/>
    <w:rsid w:val="00C66275"/>
    <w:rsid w:val="00C701D8"/>
    <w:rsid w:val="00C73714"/>
    <w:rsid w:val="00C82B3D"/>
    <w:rsid w:val="00C83A7E"/>
    <w:rsid w:val="00C83CD4"/>
    <w:rsid w:val="00C94FBE"/>
    <w:rsid w:val="00CA0459"/>
    <w:rsid w:val="00CB028F"/>
    <w:rsid w:val="00CB6355"/>
    <w:rsid w:val="00CB69C4"/>
    <w:rsid w:val="00CB719D"/>
    <w:rsid w:val="00CC5F79"/>
    <w:rsid w:val="00CC658C"/>
    <w:rsid w:val="00CC7FC8"/>
    <w:rsid w:val="00CD18D6"/>
    <w:rsid w:val="00CD3C46"/>
    <w:rsid w:val="00CD3D72"/>
    <w:rsid w:val="00CE588C"/>
    <w:rsid w:val="00D0240B"/>
    <w:rsid w:val="00D03673"/>
    <w:rsid w:val="00D07B1D"/>
    <w:rsid w:val="00D07D2E"/>
    <w:rsid w:val="00D10AAB"/>
    <w:rsid w:val="00D1413E"/>
    <w:rsid w:val="00D146BA"/>
    <w:rsid w:val="00D230B2"/>
    <w:rsid w:val="00D341C6"/>
    <w:rsid w:val="00D35DF4"/>
    <w:rsid w:val="00D41D87"/>
    <w:rsid w:val="00D533AA"/>
    <w:rsid w:val="00D53845"/>
    <w:rsid w:val="00D55301"/>
    <w:rsid w:val="00D61244"/>
    <w:rsid w:val="00D81C3B"/>
    <w:rsid w:val="00D8212C"/>
    <w:rsid w:val="00D9503A"/>
    <w:rsid w:val="00D9522F"/>
    <w:rsid w:val="00D95878"/>
    <w:rsid w:val="00DB4425"/>
    <w:rsid w:val="00DB47CA"/>
    <w:rsid w:val="00DC0FC4"/>
    <w:rsid w:val="00DC139A"/>
    <w:rsid w:val="00DC3A60"/>
    <w:rsid w:val="00DC52E7"/>
    <w:rsid w:val="00DC7025"/>
    <w:rsid w:val="00DD045E"/>
    <w:rsid w:val="00DD4DEF"/>
    <w:rsid w:val="00DE131D"/>
    <w:rsid w:val="00DE73A9"/>
    <w:rsid w:val="00DF083A"/>
    <w:rsid w:val="00DF1D51"/>
    <w:rsid w:val="00DF3D43"/>
    <w:rsid w:val="00E0445F"/>
    <w:rsid w:val="00E15388"/>
    <w:rsid w:val="00E23BBC"/>
    <w:rsid w:val="00E23C8D"/>
    <w:rsid w:val="00E438AE"/>
    <w:rsid w:val="00E45097"/>
    <w:rsid w:val="00E524B6"/>
    <w:rsid w:val="00E60326"/>
    <w:rsid w:val="00E640B8"/>
    <w:rsid w:val="00E67B14"/>
    <w:rsid w:val="00E8669C"/>
    <w:rsid w:val="00E9053D"/>
    <w:rsid w:val="00EA1DD0"/>
    <w:rsid w:val="00EA5AA7"/>
    <w:rsid w:val="00EB21CF"/>
    <w:rsid w:val="00EB7123"/>
    <w:rsid w:val="00EC7021"/>
    <w:rsid w:val="00ED2AAE"/>
    <w:rsid w:val="00ED325E"/>
    <w:rsid w:val="00ED7D03"/>
    <w:rsid w:val="00F02796"/>
    <w:rsid w:val="00F1592E"/>
    <w:rsid w:val="00F268DD"/>
    <w:rsid w:val="00F31AB4"/>
    <w:rsid w:val="00F4298B"/>
    <w:rsid w:val="00F460C8"/>
    <w:rsid w:val="00F46F82"/>
    <w:rsid w:val="00F502BF"/>
    <w:rsid w:val="00F52EDD"/>
    <w:rsid w:val="00F75DDD"/>
    <w:rsid w:val="00F7708B"/>
    <w:rsid w:val="00F86579"/>
    <w:rsid w:val="00F925C8"/>
    <w:rsid w:val="00FA15BB"/>
    <w:rsid w:val="00FA353E"/>
    <w:rsid w:val="00FA7277"/>
    <w:rsid w:val="00FA730B"/>
    <w:rsid w:val="00FB00C3"/>
    <w:rsid w:val="00FB07BC"/>
    <w:rsid w:val="00FC23F0"/>
    <w:rsid w:val="00FF4781"/>
    <w:rsid w:val="00FF65BF"/>
    <w:rsid w:val="00FF6D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64AC"/>
  <w15:chartTrackingRefBased/>
  <w15:docId w15:val="{E7EA3567-EDB4-421E-804B-DC0A6F38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CEA"/>
  </w:style>
  <w:style w:type="paragraph" w:styleId="Heading1">
    <w:name w:val="heading 1"/>
    <w:basedOn w:val="Normal"/>
    <w:next w:val="Normal"/>
    <w:link w:val="Heading1Char1"/>
    <w:uiPriority w:val="9"/>
    <w:qFormat/>
    <w:rsid w:val="00D533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33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33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33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33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33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33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33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33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D533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33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33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33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33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33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33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33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33AA"/>
    <w:rPr>
      <w:rFonts w:eastAsiaTheme="majorEastAsia" w:cstheme="majorBidi"/>
      <w:color w:val="272727" w:themeColor="text1" w:themeTint="D8"/>
    </w:rPr>
  </w:style>
  <w:style w:type="paragraph" w:styleId="Title">
    <w:name w:val="Title"/>
    <w:basedOn w:val="Normal"/>
    <w:next w:val="Normal"/>
    <w:link w:val="TitleChar"/>
    <w:qFormat/>
    <w:rsid w:val="00D533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33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33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33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33AA"/>
    <w:pPr>
      <w:spacing w:before="160"/>
      <w:jc w:val="center"/>
    </w:pPr>
    <w:rPr>
      <w:i/>
      <w:iCs/>
      <w:color w:val="404040" w:themeColor="text1" w:themeTint="BF"/>
    </w:rPr>
  </w:style>
  <w:style w:type="character" w:customStyle="1" w:styleId="QuoteChar">
    <w:name w:val="Quote Char"/>
    <w:basedOn w:val="DefaultParagraphFont"/>
    <w:link w:val="Quote"/>
    <w:uiPriority w:val="29"/>
    <w:rsid w:val="00D533AA"/>
    <w:rPr>
      <w:i/>
      <w:iCs/>
      <w:color w:val="404040" w:themeColor="text1" w:themeTint="BF"/>
    </w:rPr>
  </w:style>
  <w:style w:type="paragraph" w:styleId="ListParagraph">
    <w:name w:val="List Paragraph"/>
    <w:basedOn w:val="Normal"/>
    <w:uiPriority w:val="34"/>
    <w:qFormat/>
    <w:rsid w:val="00D533AA"/>
    <w:pPr>
      <w:ind w:left="720"/>
      <w:contextualSpacing/>
    </w:pPr>
  </w:style>
  <w:style w:type="character" w:styleId="IntenseEmphasis">
    <w:name w:val="Intense Emphasis"/>
    <w:basedOn w:val="DefaultParagraphFont"/>
    <w:uiPriority w:val="21"/>
    <w:qFormat/>
    <w:rsid w:val="00D533AA"/>
    <w:rPr>
      <w:i/>
      <w:iCs/>
      <w:color w:val="2F5496" w:themeColor="accent1" w:themeShade="BF"/>
    </w:rPr>
  </w:style>
  <w:style w:type="paragraph" w:styleId="IntenseQuote">
    <w:name w:val="Intense Quote"/>
    <w:basedOn w:val="Normal"/>
    <w:next w:val="Normal"/>
    <w:link w:val="IntenseQuoteChar"/>
    <w:uiPriority w:val="30"/>
    <w:qFormat/>
    <w:rsid w:val="00D533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33AA"/>
    <w:rPr>
      <w:i/>
      <w:iCs/>
      <w:color w:val="2F5496" w:themeColor="accent1" w:themeShade="BF"/>
    </w:rPr>
  </w:style>
  <w:style w:type="character" w:styleId="IntenseReference">
    <w:name w:val="Intense Reference"/>
    <w:basedOn w:val="DefaultParagraphFont"/>
    <w:uiPriority w:val="32"/>
    <w:qFormat/>
    <w:rsid w:val="00D533AA"/>
    <w:rPr>
      <w:b/>
      <w:bCs/>
      <w:smallCaps/>
      <w:color w:val="2F5496" w:themeColor="accent1" w:themeShade="BF"/>
      <w:spacing w:val="5"/>
    </w:rPr>
  </w:style>
  <w:style w:type="paragraph" w:styleId="NoSpacing">
    <w:name w:val="No Spacing"/>
    <w:link w:val="NoSpacingChar"/>
    <w:uiPriority w:val="1"/>
    <w:qFormat/>
    <w:rsid w:val="00D533AA"/>
    <w:pPr>
      <w:spacing w:after="0" w:line="240" w:lineRule="auto"/>
    </w:pPr>
    <w:rPr>
      <w:rFonts w:ascii="Times New Roman" w:hAnsi="Times New Roman"/>
      <w:sz w:val="24"/>
    </w:rPr>
  </w:style>
  <w:style w:type="table" w:styleId="TableGrid">
    <w:name w:val="Table Grid"/>
    <w:basedOn w:val="TableNormal"/>
    <w:uiPriority w:val="39"/>
    <w:rsid w:val="00D53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Normal"/>
    <w:uiPriority w:val="1"/>
    <w:qFormat/>
    <w:rsid w:val="00D533AA"/>
    <w:pPr>
      <w:spacing w:after="0" w:line="240" w:lineRule="auto"/>
    </w:pPr>
    <w:rPr>
      <w:rFonts w:ascii="Times New Roman" w:eastAsia="Times New Roman" w:hAnsi="Times New Roman" w:cs="Times New Roman"/>
      <w:kern w:val="0"/>
      <w:sz w:val="24"/>
      <w:lang w:bidi="en-US"/>
      <w14:ligatures w14:val="none"/>
    </w:rPr>
  </w:style>
  <w:style w:type="character" w:customStyle="1" w:styleId="NoSpacingChar">
    <w:name w:val="No Spacing Char"/>
    <w:basedOn w:val="DefaultParagraphFont"/>
    <w:link w:val="NoSpacing"/>
    <w:uiPriority w:val="1"/>
    <w:locked/>
    <w:rsid w:val="00DD4DEF"/>
    <w:rPr>
      <w:rFonts w:ascii="Times New Roman" w:hAnsi="Times New Roman"/>
      <w:sz w:val="24"/>
    </w:rPr>
  </w:style>
  <w:style w:type="character" w:customStyle="1" w:styleId="Heading1Char">
    <w:name w:val="Heading 1 Char"/>
    <w:basedOn w:val="DefaultParagraphFont"/>
    <w:qFormat/>
    <w:rsid w:val="008B35D3"/>
    <w:rPr>
      <w:rFonts w:ascii="Times New Roman" w:hAnsi="Times New Roman"/>
      <w:b/>
      <w:kern w:val="2"/>
      <w:sz w:val="24"/>
      <w:szCs w:val="20"/>
      <w:highlight w:val="white"/>
      <w:lang w:eastAsia="ar-SA" w:bidi="hi-IN"/>
    </w:rPr>
  </w:style>
  <w:style w:type="paragraph" w:styleId="CommentText">
    <w:name w:val="annotation text"/>
    <w:basedOn w:val="Normal"/>
    <w:link w:val="CommentTextChar"/>
    <w:uiPriority w:val="99"/>
    <w:semiHidden/>
    <w:unhideWhenUsed/>
    <w:rsid w:val="00910675"/>
    <w:pPr>
      <w:spacing w:line="240" w:lineRule="auto"/>
    </w:pPr>
    <w:rPr>
      <w:sz w:val="20"/>
      <w:szCs w:val="20"/>
    </w:rPr>
  </w:style>
  <w:style w:type="character" w:customStyle="1" w:styleId="CommentTextChar">
    <w:name w:val="Comment Text Char"/>
    <w:basedOn w:val="DefaultParagraphFont"/>
    <w:link w:val="CommentText"/>
    <w:uiPriority w:val="99"/>
    <w:semiHidden/>
    <w:rsid w:val="00910675"/>
    <w:rPr>
      <w:sz w:val="20"/>
      <w:szCs w:val="20"/>
    </w:rPr>
  </w:style>
  <w:style w:type="paragraph" w:styleId="CommentSubject">
    <w:name w:val="annotation subject"/>
    <w:basedOn w:val="CommentText"/>
    <w:next w:val="CommentText"/>
    <w:link w:val="CommentSubjectChar"/>
    <w:uiPriority w:val="99"/>
    <w:semiHidden/>
    <w:unhideWhenUsed/>
    <w:rsid w:val="00910675"/>
    <w:pPr>
      <w:widowControl w:val="0"/>
      <w:suppressAutoHyphens/>
      <w:spacing w:after="0"/>
    </w:pPr>
    <w:rPr>
      <w:rFonts w:ascii="Times New Roman" w:eastAsia="Lucida Sans Unicode" w:hAnsi="Times New Roman" w:cs="Tahoma"/>
      <w:b/>
      <w:bCs/>
      <w:kern w:val="0"/>
      <w14:ligatures w14:val="none"/>
    </w:rPr>
  </w:style>
  <w:style w:type="character" w:customStyle="1" w:styleId="CommentSubjectChar">
    <w:name w:val="Comment Subject Char"/>
    <w:basedOn w:val="CommentTextChar"/>
    <w:link w:val="CommentSubject"/>
    <w:uiPriority w:val="99"/>
    <w:semiHidden/>
    <w:rsid w:val="00910675"/>
    <w:rPr>
      <w:rFonts w:ascii="Times New Roman" w:eastAsia="Lucida Sans Unicode" w:hAnsi="Times New Roman" w:cs="Tahoma"/>
      <w:b/>
      <w:bCs/>
      <w:kern w:val="0"/>
      <w:sz w:val="20"/>
      <w:szCs w:val="20"/>
      <w14:ligatures w14:val="none"/>
    </w:rPr>
  </w:style>
  <w:style w:type="paragraph" w:styleId="BodyText">
    <w:name w:val="Body Text"/>
    <w:basedOn w:val="Normal"/>
    <w:link w:val="BodyTextChar"/>
    <w:rsid w:val="00910675"/>
    <w:pPr>
      <w:widowControl w:val="0"/>
      <w:suppressAutoHyphens/>
      <w:spacing w:after="120" w:line="240" w:lineRule="auto"/>
    </w:pPr>
    <w:rPr>
      <w:rFonts w:ascii="Times New Roman" w:eastAsia="Lucida Sans Unicode" w:hAnsi="Times New Roman" w:cs="Times New Roman"/>
      <w:kern w:val="0"/>
      <w:sz w:val="24"/>
      <w:szCs w:val="24"/>
      <w:lang w:val="x-none" w:eastAsia="x-none"/>
      <w14:ligatures w14:val="none"/>
    </w:rPr>
  </w:style>
  <w:style w:type="character" w:customStyle="1" w:styleId="BodyTextChar">
    <w:name w:val="Body Text Char"/>
    <w:basedOn w:val="DefaultParagraphFont"/>
    <w:link w:val="BodyText"/>
    <w:rsid w:val="00910675"/>
    <w:rPr>
      <w:rFonts w:ascii="Times New Roman" w:eastAsia="Lucida Sans Unicode" w:hAnsi="Times New Roman" w:cs="Times New Roman"/>
      <w:kern w:val="0"/>
      <w:sz w:val="24"/>
      <w:szCs w:val="24"/>
      <w:lang w:val="x-none" w:eastAsia="x-none"/>
      <w14:ligatures w14:val="none"/>
    </w:rPr>
  </w:style>
  <w:style w:type="character" w:styleId="CommentReference">
    <w:name w:val="annotation reference"/>
    <w:basedOn w:val="DefaultParagraphFont"/>
    <w:uiPriority w:val="99"/>
    <w:semiHidden/>
    <w:unhideWhenUsed/>
    <w:rsid w:val="00910675"/>
    <w:rPr>
      <w:sz w:val="16"/>
      <w:szCs w:val="16"/>
    </w:rPr>
  </w:style>
  <w:style w:type="character" w:customStyle="1" w:styleId="Heading40">
    <w:name w:val="Heading #4_"/>
    <w:basedOn w:val="DefaultParagraphFont"/>
    <w:link w:val="Heading41"/>
    <w:rsid w:val="00910675"/>
    <w:rPr>
      <w:rFonts w:ascii="Cambria" w:eastAsia="Cambria" w:hAnsi="Cambria" w:cs="Cambria"/>
      <w:b/>
      <w:bCs/>
    </w:rPr>
  </w:style>
  <w:style w:type="paragraph" w:customStyle="1" w:styleId="Heading41">
    <w:name w:val="Heading #4"/>
    <w:basedOn w:val="Normal"/>
    <w:link w:val="Heading40"/>
    <w:rsid w:val="00910675"/>
    <w:pPr>
      <w:widowControl w:val="0"/>
      <w:spacing w:after="180" w:line="240" w:lineRule="auto"/>
      <w:outlineLvl w:val="3"/>
    </w:pPr>
    <w:rPr>
      <w:rFonts w:ascii="Cambria" w:eastAsia="Cambria" w:hAnsi="Cambria" w:cs="Cambria"/>
      <w:b/>
      <w:bCs/>
    </w:rPr>
  </w:style>
  <w:style w:type="paragraph" w:styleId="NormalWeb">
    <w:name w:val="Normal (Web)"/>
    <w:basedOn w:val="Normal"/>
    <w:uiPriority w:val="99"/>
    <w:unhideWhenUsed/>
    <w:rsid w:val="00D5530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unhideWhenUsed/>
    <w:rsid w:val="003F55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5E3"/>
  </w:style>
  <w:style w:type="paragraph" w:styleId="Footer">
    <w:name w:val="footer"/>
    <w:basedOn w:val="Normal"/>
    <w:link w:val="FooterChar"/>
    <w:uiPriority w:val="99"/>
    <w:unhideWhenUsed/>
    <w:rsid w:val="003F55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5E3"/>
  </w:style>
  <w:style w:type="character" w:customStyle="1" w:styleId="mord">
    <w:name w:val="mord"/>
    <w:basedOn w:val="DefaultParagraphFont"/>
    <w:rsid w:val="00EB21CF"/>
  </w:style>
  <w:style w:type="paragraph" w:styleId="BodyText2">
    <w:name w:val="Body Text 2"/>
    <w:basedOn w:val="Normal"/>
    <w:link w:val="BodyText2Char"/>
    <w:uiPriority w:val="99"/>
    <w:unhideWhenUsed/>
    <w:rsid w:val="00CB69C4"/>
    <w:pPr>
      <w:spacing w:after="120" w:line="480" w:lineRule="auto"/>
    </w:pPr>
    <w:rPr>
      <w:kern w:val="0"/>
      <w14:ligatures w14:val="none"/>
    </w:rPr>
  </w:style>
  <w:style w:type="character" w:customStyle="1" w:styleId="BodyText2Char">
    <w:name w:val="Body Text 2 Char"/>
    <w:basedOn w:val="DefaultParagraphFont"/>
    <w:link w:val="BodyText2"/>
    <w:uiPriority w:val="99"/>
    <w:rsid w:val="00CB69C4"/>
    <w:rPr>
      <w:kern w:val="0"/>
      <w14:ligatures w14:val="none"/>
    </w:rPr>
  </w:style>
  <w:style w:type="character" w:styleId="Emphasis">
    <w:name w:val="Emphasis"/>
    <w:basedOn w:val="DefaultParagraphFont"/>
    <w:uiPriority w:val="20"/>
    <w:qFormat/>
    <w:rsid w:val="00CB69C4"/>
    <w:rPr>
      <w:i/>
      <w:iCs/>
    </w:rPr>
  </w:style>
  <w:style w:type="paragraph" w:customStyle="1" w:styleId="prastasis1">
    <w:name w:val="Įprastasis1"/>
    <w:rsid w:val="00E15388"/>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14:ligatures w14:val="none"/>
    </w:rPr>
  </w:style>
  <w:style w:type="character" w:customStyle="1" w:styleId="Hipersaitas1">
    <w:name w:val="Hipersaitas1"/>
    <w:rsid w:val="00787906"/>
    <w:rPr>
      <w:rFonts w:ascii="Times New Roman" w:eastAsia="Times New Roman" w:hAnsi="Times New Roman" w:cs="Times New Roman"/>
      <w:i w:val="0"/>
      <w:iCs w:val="0"/>
      <w:color w:val="0563C1"/>
      <w:sz w:val="24"/>
      <w:szCs w:val="24"/>
      <w:u w:val="single"/>
    </w:rPr>
  </w:style>
  <w:style w:type="paragraph" w:customStyle="1" w:styleId="Standard1">
    <w:name w:val="Standard1"/>
    <w:rsid w:val="00203E73"/>
    <w:pPr>
      <w:suppressAutoHyphens/>
      <w:autoSpaceDN w:val="0"/>
      <w:spacing w:after="0" w:line="240" w:lineRule="auto"/>
      <w:textAlignment w:val="baseline"/>
    </w:pPr>
    <w:rPr>
      <w:rFonts w:ascii="Times New Roman" w:eastAsia="Times New Roman" w:hAnsi="Times New Roman" w:cs="Times New Roman"/>
      <w:kern w:val="3"/>
      <w:sz w:val="24"/>
      <w:szCs w:val="24"/>
      <w14:ligatures w14:val="none"/>
    </w:rPr>
  </w:style>
  <w:style w:type="paragraph" w:styleId="BalloonText">
    <w:name w:val="Balloon Text"/>
    <w:basedOn w:val="Normal"/>
    <w:link w:val="BalloonTextChar"/>
    <w:uiPriority w:val="99"/>
    <w:semiHidden/>
    <w:unhideWhenUsed/>
    <w:rsid w:val="00CD3D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8D3F1-557F-4020-AF50-43E77F01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9685</Words>
  <Characters>5522</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Gintarė Kanišauskaitė</cp:lastModifiedBy>
  <cp:revision>2</cp:revision>
  <dcterms:created xsi:type="dcterms:W3CDTF">2026-03-27T13:11:00Z</dcterms:created>
  <dcterms:modified xsi:type="dcterms:W3CDTF">2026-03-27T13:11:00Z</dcterms:modified>
</cp:coreProperties>
</file>